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DF75" w14:textId="5F31C637" w:rsidR="006B783A" w:rsidRDefault="006B783A" w:rsidP="006B783A">
      <w:pPr>
        <w:shd w:val="clear" w:color="auto" w:fill="FFFFFF"/>
        <w:rPr>
          <w:rFonts w:ascii="Arial" w:eastAsia="Times New Roman" w:hAnsi="Arial" w:cs="Arial"/>
          <w:sz w:val="35"/>
          <w:szCs w:val="35"/>
          <w:lang w:eastAsia="nl-NL"/>
        </w:rPr>
      </w:pPr>
      <w:r>
        <w:rPr>
          <w:rFonts w:ascii="Arial" w:eastAsia="Times New Roman" w:hAnsi="Arial" w:cs="Arial"/>
          <w:sz w:val="35"/>
          <w:szCs w:val="35"/>
          <w:lang w:eastAsia="nl-NL"/>
        </w:rPr>
        <w:t>Basistraining palliatieve zorg voor de VVT-sector</w:t>
      </w:r>
    </w:p>
    <w:p w14:paraId="4ECF096E" w14:textId="77777777" w:rsidR="006B783A" w:rsidRDefault="006B783A" w:rsidP="006B783A">
      <w:pPr>
        <w:shd w:val="clear" w:color="auto" w:fill="FFFFFF"/>
        <w:rPr>
          <w:rFonts w:ascii="Arial" w:eastAsia="Times New Roman" w:hAnsi="Arial" w:cs="Arial"/>
          <w:sz w:val="35"/>
          <w:szCs w:val="35"/>
          <w:lang w:eastAsia="nl-NL"/>
        </w:rPr>
      </w:pPr>
    </w:p>
    <w:p w14:paraId="660C937C" w14:textId="09332D12" w:rsidR="006B783A" w:rsidRDefault="006B783A" w:rsidP="006B783A">
      <w:pPr>
        <w:shd w:val="clear" w:color="auto" w:fill="FFFFFF"/>
        <w:rPr>
          <w:rFonts w:ascii="Arial" w:eastAsia="Times New Roman" w:hAnsi="Arial" w:cs="Arial"/>
          <w:lang w:eastAsia="nl-NL"/>
        </w:rPr>
      </w:pPr>
      <w:r>
        <w:rPr>
          <w:rFonts w:ascii="Arial" w:eastAsia="Times New Roman" w:hAnsi="Arial" w:cs="Arial"/>
          <w:lang w:eastAsia="nl-NL"/>
        </w:rPr>
        <w:t>Palliatieve zorg is alle zorg voor mensen met een ongeneeslijke ziekte en hun naaste</w:t>
      </w:r>
      <w:r w:rsidR="00CE263B">
        <w:rPr>
          <w:rFonts w:ascii="Arial" w:eastAsia="Times New Roman" w:hAnsi="Arial" w:cs="Arial"/>
          <w:lang w:eastAsia="nl-NL"/>
        </w:rPr>
        <w:t xml:space="preserve">. Het is </w:t>
      </w:r>
      <w:r>
        <w:rPr>
          <w:rFonts w:ascii="Arial" w:eastAsia="Times New Roman" w:hAnsi="Arial" w:cs="Arial"/>
          <w:lang w:eastAsia="nl-NL"/>
        </w:rPr>
        <w:t xml:space="preserve">een belangrijk onderdeel </w:t>
      </w:r>
      <w:r w:rsidR="00CE263B">
        <w:rPr>
          <w:rFonts w:ascii="Arial" w:eastAsia="Times New Roman" w:hAnsi="Arial" w:cs="Arial"/>
          <w:lang w:eastAsia="nl-NL"/>
        </w:rPr>
        <w:t xml:space="preserve">van het werk van </w:t>
      </w:r>
      <w:r>
        <w:rPr>
          <w:rFonts w:ascii="Arial" w:eastAsia="Times New Roman" w:hAnsi="Arial" w:cs="Arial"/>
          <w:lang w:eastAsia="nl-NL"/>
        </w:rPr>
        <w:t>alle zorgverleners binnen de VVT-sector. Uit verschillende onderzoeken blijkt dat er onder zorgmedewerkers veel behoefte is aan meer kennis en kunde over dit onderwerp</w:t>
      </w:r>
      <w:r w:rsidR="00CE263B">
        <w:rPr>
          <w:rFonts w:ascii="Arial" w:eastAsia="Times New Roman" w:hAnsi="Arial" w:cs="Arial"/>
          <w:lang w:eastAsia="nl-NL"/>
        </w:rPr>
        <w:t xml:space="preserve">. </w:t>
      </w:r>
      <w:proofErr w:type="spellStart"/>
      <w:r>
        <w:rPr>
          <w:rFonts w:ascii="Arial" w:eastAsia="Times New Roman" w:hAnsi="Arial" w:cs="Arial"/>
          <w:lang w:eastAsia="nl-NL"/>
        </w:rPr>
        <w:t>Carend</w:t>
      </w:r>
      <w:proofErr w:type="spellEnd"/>
      <w:r>
        <w:rPr>
          <w:rFonts w:ascii="Arial" w:eastAsia="Times New Roman" w:hAnsi="Arial" w:cs="Arial"/>
          <w:lang w:eastAsia="nl-NL"/>
        </w:rPr>
        <w:t xml:space="preserve"> (expertisecentrum palliatieve zorg) </w:t>
      </w:r>
      <w:r w:rsidR="00CE263B">
        <w:rPr>
          <w:rFonts w:ascii="Arial" w:eastAsia="Times New Roman" w:hAnsi="Arial" w:cs="Arial"/>
          <w:lang w:eastAsia="nl-NL"/>
        </w:rPr>
        <w:t xml:space="preserve">zal daarom </w:t>
      </w:r>
      <w:r>
        <w:rPr>
          <w:rFonts w:ascii="Arial" w:eastAsia="Times New Roman" w:hAnsi="Arial" w:cs="Arial"/>
          <w:lang w:eastAsia="nl-NL"/>
        </w:rPr>
        <w:t>vanaf september 2023 op veel locaties in Nederland starten met een leergang palliatieve zorg</w:t>
      </w:r>
      <w:r w:rsidR="00CE263B">
        <w:rPr>
          <w:rFonts w:ascii="Arial" w:eastAsia="Times New Roman" w:hAnsi="Arial" w:cs="Arial"/>
          <w:lang w:eastAsia="nl-NL"/>
        </w:rPr>
        <w:t xml:space="preserve"> voor alle zorgverleners binnen de VVT-sector</w:t>
      </w:r>
      <w:r>
        <w:rPr>
          <w:rFonts w:ascii="Arial" w:eastAsia="Times New Roman" w:hAnsi="Arial" w:cs="Arial"/>
          <w:lang w:eastAsia="nl-NL"/>
        </w:rPr>
        <w:t xml:space="preserve">. </w:t>
      </w:r>
      <w:r w:rsidR="00CE263B">
        <w:rPr>
          <w:rFonts w:ascii="Arial" w:eastAsia="Times New Roman" w:hAnsi="Arial" w:cs="Arial"/>
          <w:lang w:eastAsia="nl-NL"/>
        </w:rPr>
        <w:t>D</w:t>
      </w:r>
      <w:r>
        <w:rPr>
          <w:rFonts w:ascii="Arial" w:eastAsia="Times New Roman" w:hAnsi="Arial" w:cs="Arial"/>
          <w:lang w:eastAsia="nl-NL"/>
        </w:rPr>
        <w:t>eze cursus</w:t>
      </w:r>
      <w:r w:rsidR="00CE263B">
        <w:rPr>
          <w:rFonts w:ascii="Arial" w:eastAsia="Times New Roman" w:hAnsi="Arial" w:cs="Arial"/>
          <w:lang w:eastAsia="nl-NL"/>
        </w:rPr>
        <w:t xml:space="preserve"> omvat een compleet programma</w:t>
      </w:r>
      <w:r>
        <w:rPr>
          <w:rFonts w:ascii="Arial" w:eastAsia="Times New Roman" w:hAnsi="Arial" w:cs="Arial"/>
          <w:lang w:eastAsia="nl-NL"/>
        </w:rPr>
        <w:t xml:space="preserve"> van palliatieve zorg</w:t>
      </w:r>
      <w:r w:rsidR="00CE263B">
        <w:rPr>
          <w:rFonts w:ascii="Arial" w:eastAsia="Times New Roman" w:hAnsi="Arial" w:cs="Arial"/>
          <w:lang w:eastAsia="nl-NL"/>
        </w:rPr>
        <w:t>, waarbij alle domeinen van de palliatieve zorg aan de orde komen</w:t>
      </w:r>
      <w:r>
        <w:rPr>
          <w:rFonts w:ascii="Arial" w:eastAsia="Times New Roman" w:hAnsi="Arial" w:cs="Arial"/>
          <w:lang w:eastAsia="nl-NL"/>
        </w:rPr>
        <w:t>. We zullen ons richten op symptomen als dyspneu, het delier, pijn en klachten van het maag- en darmstelsel, maar ook is er veel aandacht voor zorg in de stervensfase, ondersteuning van de mantelzorger en zorg voor de zorgverlener zelf.</w:t>
      </w:r>
    </w:p>
    <w:p w14:paraId="3FC1665D" w14:textId="4377CD52" w:rsidR="006B783A" w:rsidRPr="006B783A" w:rsidRDefault="006B783A" w:rsidP="006B783A">
      <w:pPr>
        <w:shd w:val="clear" w:color="auto" w:fill="FFFFFF"/>
        <w:rPr>
          <w:rFonts w:ascii="Arial" w:eastAsia="Times New Roman" w:hAnsi="Arial" w:cs="Arial"/>
          <w:lang w:eastAsia="nl-NL"/>
        </w:rPr>
      </w:pPr>
      <w:r>
        <w:rPr>
          <w:rFonts w:ascii="Arial" w:eastAsia="Times New Roman" w:hAnsi="Arial" w:cs="Arial"/>
          <w:lang w:eastAsia="nl-NL"/>
        </w:rPr>
        <w:t xml:space="preserve"> </w:t>
      </w:r>
    </w:p>
    <w:p w14:paraId="3445555C" w14:textId="77777777" w:rsidR="006B783A" w:rsidRDefault="006B783A" w:rsidP="006B783A">
      <w:pPr>
        <w:shd w:val="clear" w:color="auto" w:fill="FFFFFF"/>
        <w:rPr>
          <w:rFonts w:ascii="Arial" w:eastAsia="Times New Roman" w:hAnsi="Arial" w:cs="Arial"/>
          <w:sz w:val="35"/>
          <w:szCs w:val="35"/>
          <w:lang w:eastAsia="nl-NL"/>
        </w:rPr>
      </w:pPr>
    </w:p>
    <w:p w14:paraId="1769E220" w14:textId="650963C4" w:rsidR="006B783A" w:rsidRDefault="006B783A" w:rsidP="006B783A">
      <w:pPr>
        <w:shd w:val="clear" w:color="auto" w:fill="FFFFFF"/>
        <w:rPr>
          <w:rFonts w:ascii="Arial" w:eastAsia="Times New Roman" w:hAnsi="Arial" w:cs="Arial"/>
          <w:sz w:val="27"/>
          <w:szCs w:val="27"/>
          <w:lang w:eastAsia="nl-NL"/>
        </w:rPr>
      </w:pPr>
      <w:r w:rsidRPr="006B783A">
        <w:rPr>
          <w:rFonts w:ascii="Arial" w:eastAsia="Times New Roman" w:hAnsi="Arial" w:cs="Arial"/>
          <w:sz w:val="35"/>
          <w:szCs w:val="35"/>
          <w:lang w:eastAsia="nl-NL"/>
        </w:rPr>
        <w:t>Lesinhoud basistraining</w:t>
      </w:r>
      <w:r w:rsidRPr="006B783A">
        <w:rPr>
          <w:rFonts w:ascii="Times New Roman" w:eastAsia="Times New Roman" w:hAnsi="Times New Roman" w:cs="Times New Roman"/>
          <w:lang w:eastAsia="nl-NL"/>
        </w:rPr>
        <w:br/>
      </w:r>
    </w:p>
    <w:p w14:paraId="1E8F66EA" w14:textId="3144E707" w:rsidR="00CE263B" w:rsidRDefault="00CE263B" w:rsidP="006B783A">
      <w:pPr>
        <w:shd w:val="clear" w:color="auto" w:fill="FFFFFF"/>
        <w:rPr>
          <w:rFonts w:ascii="Arial" w:eastAsia="Times New Roman" w:hAnsi="Arial" w:cs="Arial"/>
          <w:sz w:val="27"/>
          <w:szCs w:val="27"/>
          <w:lang w:eastAsia="nl-NL"/>
        </w:rPr>
      </w:pPr>
      <w:proofErr w:type="spellStart"/>
      <w:r>
        <w:rPr>
          <w:rFonts w:ascii="Arial" w:eastAsia="Times New Roman" w:hAnsi="Arial" w:cs="Arial"/>
          <w:sz w:val="27"/>
          <w:szCs w:val="27"/>
          <w:lang w:eastAsia="nl-NL"/>
        </w:rPr>
        <w:t>Carend</w:t>
      </w:r>
      <w:proofErr w:type="spellEnd"/>
      <w:r>
        <w:rPr>
          <w:rFonts w:ascii="Arial" w:eastAsia="Times New Roman" w:hAnsi="Arial" w:cs="Arial"/>
          <w:sz w:val="27"/>
          <w:szCs w:val="27"/>
          <w:lang w:eastAsia="nl-NL"/>
        </w:rPr>
        <w:t xml:space="preserve"> legt de nadruk op het verdiepen en verbreden van de kennis die praktisch toepasbaar is. Alles wat de deelnemers leren, moet de volgende dag al uitvoerbaar zijn in de praktijk. Wij geloven in leren binnen kleine groepen, de groepsgrootte bij fysieke trainingen zal nooit groter zijn dan 18 deelnemers, zodat veel ervaringen uitgewisseld kunnen worden. De docenten zijn zonder uitzondering mensen die zelf ook nog actief zijn binnen de zorg.</w:t>
      </w:r>
    </w:p>
    <w:p w14:paraId="3A0FBCC0" w14:textId="77777777" w:rsidR="00CE263B" w:rsidRDefault="00CE263B" w:rsidP="006B783A">
      <w:pPr>
        <w:shd w:val="clear" w:color="auto" w:fill="FFFFFF"/>
        <w:rPr>
          <w:rFonts w:ascii="Arial" w:eastAsia="Times New Roman" w:hAnsi="Arial" w:cs="Arial"/>
          <w:sz w:val="27"/>
          <w:szCs w:val="27"/>
          <w:lang w:eastAsia="nl-NL"/>
        </w:rPr>
      </w:pPr>
    </w:p>
    <w:p w14:paraId="6C97A6F4" w14:textId="7E79B7DC" w:rsidR="006B783A" w:rsidRDefault="006B783A" w:rsidP="006B783A">
      <w:pPr>
        <w:shd w:val="clear" w:color="auto" w:fill="FFFFFF"/>
        <w:rPr>
          <w:rFonts w:ascii="Arial" w:eastAsia="Times New Roman" w:hAnsi="Arial" w:cs="Arial"/>
          <w:sz w:val="27"/>
          <w:szCs w:val="27"/>
          <w:lang w:eastAsia="nl-NL"/>
        </w:rPr>
      </w:pPr>
      <w:r w:rsidRPr="006B783A">
        <w:rPr>
          <w:rFonts w:ascii="Arial" w:eastAsia="Times New Roman" w:hAnsi="Arial" w:cs="Arial"/>
          <w:sz w:val="27"/>
          <w:szCs w:val="27"/>
          <w:lang w:eastAsia="nl-NL"/>
        </w:rPr>
        <w:t xml:space="preserve">Wij bieden zorgverleners </w:t>
      </w:r>
      <w:r>
        <w:rPr>
          <w:rFonts w:ascii="Arial" w:eastAsia="Times New Roman" w:hAnsi="Arial" w:cs="Arial"/>
          <w:sz w:val="27"/>
          <w:szCs w:val="27"/>
          <w:lang w:eastAsia="nl-NL"/>
        </w:rPr>
        <w:t xml:space="preserve">in het </w:t>
      </w:r>
      <w:r w:rsidRPr="006B783A">
        <w:rPr>
          <w:rFonts w:ascii="Arial" w:eastAsia="Times New Roman" w:hAnsi="Arial" w:cs="Arial"/>
          <w:sz w:val="27"/>
          <w:szCs w:val="27"/>
          <w:lang w:eastAsia="nl-NL"/>
        </w:rPr>
        <w:t>verpleeghuis,</w:t>
      </w:r>
      <w:r>
        <w:rPr>
          <w:rFonts w:ascii="Times New Roman" w:eastAsia="Times New Roman" w:hAnsi="Times New Roman" w:cs="Times New Roman"/>
          <w:lang w:eastAsia="nl-NL"/>
        </w:rPr>
        <w:t xml:space="preserve"> </w:t>
      </w:r>
      <w:r>
        <w:rPr>
          <w:rFonts w:ascii="Arial" w:eastAsia="Times New Roman" w:hAnsi="Arial" w:cs="Arial"/>
          <w:sz w:val="27"/>
          <w:szCs w:val="27"/>
          <w:lang w:eastAsia="nl-NL"/>
        </w:rPr>
        <w:t>de t</w:t>
      </w:r>
      <w:r w:rsidRPr="006B783A">
        <w:rPr>
          <w:rFonts w:ascii="Arial" w:eastAsia="Times New Roman" w:hAnsi="Arial" w:cs="Arial"/>
          <w:sz w:val="27"/>
          <w:szCs w:val="27"/>
          <w:lang w:eastAsia="nl-NL"/>
        </w:rPr>
        <w:t>huiszorg en ziekenhuis van niveau 3-4 een</w:t>
      </w:r>
      <w:r>
        <w:rPr>
          <w:rFonts w:ascii="Times New Roman" w:eastAsia="Times New Roman" w:hAnsi="Times New Roman" w:cs="Times New Roman"/>
          <w:lang w:eastAsia="nl-NL"/>
        </w:rPr>
        <w:t xml:space="preserve"> </w:t>
      </w:r>
      <w:r w:rsidRPr="006B783A">
        <w:rPr>
          <w:rFonts w:ascii="Arial" w:eastAsia="Times New Roman" w:hAnsi="Arial" w:cs="Arial"/>
          <w:sz w:val="27"/>
          <w:szCs w:val="27"/>
          <w:lang w:eastAsia="nl-NL"/>
        </w:rPr>
        <w:t>basistraining palliatieve zorg en volgen het</w:t>
      </w:r>
      <w:r w:rsidRPr="006B783A">
        <w:rPr>
          <w:rFonts w:ascii="Times New Roman" w:eastAsia="Times New Roman" w:hAnsi="Times New Roman" w:cs="Times New Roman"/>
          <w:lang w:eastAsia="nl-NL"/>
        </w:rPr>
        <w:br/>
      </w:r>
      <w:r w:rsidRPr="006B783A">
        <w:rPr>
          <w:rFonts w:ascii="Arial" w:eastAsia="Times New Roman" w:hAnsi="Arial" w:cs="Arial"/>
          <w:sz w:val="27"/>
          <w:szCs w:val="27"/>
          <w:lang w:eastAsia="nl-NL"/>
        </w:rPr>
        <w:t>verloop van de palliatieve fase. Rode draad</w:t>
      </w:r>
      <w:r>
        <w:rPr>
          <w:rFonts w:ascii="Times New Roman" w:eastAsia="Times New Roman" w:hAnsi="Times New Roman" w:cs="Times New Roman"/>
          <w:lang w:eastAsia="nl-NL"/>
        </w:rPr>
        <w:t xml:space="preserve"> </w:t>
      </w:r>
      <w:r w:rsidRPr="006B783A">
        <w:rPr>
          <w:rFonts w:ascii="Arial" w:eastAsia="Times New Roman" w:hAnsi="Arial" w:cs="Arial"/>
          <w:sz w:val="27"/>
          <w:szCs w:val="27"/>
          <w:lang w:eastAsia="nl-NL"/>
        </w:rPr>
        <w:t xml:space="preserve">in deze training is dat </w:t>
      </w:r>
      <w:proofErr w:type="gramStart"/>
      <w:r w:rsidRPr="006B783A">
        <w:rPr>
          <w:rFonts w:ascii="Arial" w:eastAsia="Times New Roman" w:hAnsi="Arial" w:cs="Arial"/>
          <w:sz w:val="27"/>
          <w:szCs w:val="27"/>
          <w:lang w:eastAsia="nl-NL"/>
        </w:rPr>
        <w:t>middels</w:t>
      </w:r>
      <w:proofErr w:type="gramEnd"/>
      <w:r w:rsidRPr="006B783A">
        <w:rPr>
          <w:rFonts w:ascii="Arial" w:eastAsia="Times New Roman" w:hAnsi="Arial" w:cs="Arial"/>
          <w:sz w:val="27"/>
          <w:szCs w:val="27"/>
          <w:lang w:eastAsia="nl-NL"/>
        </w:rPr>
        <w:t xml:space="preserve"> e-</w:t>
      </w:r>
      <w:proofErr w:type="spellStart"/>
      <w:r w:rsidRPr="006B783A">
        <w:rPr>
          <w:rFonts w:ascii="Arial" w:eastAsia="Times New Roman" w:hAnsi="Arial" w:cs="Arial"/>
          <w:sz w:val="27"/>
          <w:szCs w:val="27"/>
          <w:lang w:eastAsia="nl-NL"/>
        </w:rPr>
        <w:t>learnings</w:t>
      </w:r>
      <w:proofErr w:type="spellEnd"/>
      <w:r w:rsidRPr="006B783A">
        <w:rPr>
          <w:rFonts w:ascii="Times New Roman" w:eastAsia="Times New Roman" w:hAnsi="Times New Roman" w:cs="Times New Roman"/>
          <w:lang w:eastAsia="nl-NL"/>
        </w:rPr>
        <w:br/>
      </w:r>
      <w:r w:rsidRPr="006B783A">
        <w:rPr>
          <w:rFonts w:ascii="Arial" w:eastAsia="Times New Roman" w:hAnsi="Arial" w:cs="Arial"/>
          <w:sz w:val="27"/>
          <w:szCs w:val="27"/>
          <w:lang w:eastAsia="nl-NL"/>
        </w:rPr>
        <w:t>en online bijeenkomsten basisprincipes</w:t>
      </w:r>
      <w:r>
        <w:rPr>
          <w:rFonts w:ascii="Times New Roman" w:eastAsia="Times New Roman" w:hAnsi="Times New Roman" w:cs="Times New Roman"/>
          <w:lang w:eastAsia="nl-NL"/>
        </w:rPr>
        <w:t xml:space="preserve"> </w:t>
      </w:r>
      <w:r w:rsidRPr="006B783A">
        <w:rPr>
          <w:rFonts w:ascii="Arial" w:eastAsia="Times New Roman" w:hAnsi="Arial" w:cs="Arial"/>
          <w:sz w:val="27"/>
          <w:szCs w:val="27"/>
          <w:lang w:eastAsia="nl-NL"/>
        </w:rPr>
        <w:t>worden uitgelegd waar vervolgens in fysieke</w:t>
      </w:r>
      <w:r>
        <w:rPr>
          <w:rFonts w:ascii="Times New Roman" w:eastAsia="Times New Roman" w:hAnsi="Times New Roman" w:cs="Times New Roman"/>
          <w:lang w:eastAsia="nl-NL"/>
        </w:rPr>
        <w:t xml:space="preserve"> </w:t>
      </w:r>
      <w:r w:rsidRPr="006B783A">
        <w:rPr>
          <w:rFonts w:ascii="Arial" w:eastAsia="Times New Roman" w:hAnsi="Arial" w:cs="Arial"/>
          <w:sz w:val="27"/>
          <w:szCs w:val="27"/>
          <w:lang w:eastAsia="nl-NL"/>
        </w:rPr>
        <w:t>bijeenkomsten interactief en in kleine groepjes</w:t>
      </w:r>
      <w:r w:rsidRPr="006B783A">
        <w:rPr>
          <w:rFonts w:ascii="Times New Roman" w:eastAsia="Times New Roman" w:hAnsi="Times New Roman" w:cs="Times New Roman"/>
          <w:lang w:eastAsia="nl-NL"/>
        </w:rPr>
        <w:br/>
      </w:r>
      <w:r w:rsidRPr="006B783A">
        <w:rPr>
          <w:rFonts w:ascii="Arial" w:eastAsia="Times New Roman" w:hAnsi="Arial" w:cs="Arial"/>
          <w:sz w:val="27"/>
          <w:szCs w:val="27"/>
          <w:lang w:eastAsia="nl-NL"/>
        </w:rPr>
        <w:t>op teruggekomen wordt.</w:t>
      </w:r>
    </w:p>
    <w:p w14:paraId="677EEC20" w14:textId="77777777" w:rsidR="006B783A" w:rsidRDefault="006B783A" w:rsidP="006B783A">
      <w:pPr>
        <w:shd w:val="clear" w:color="auto" w:fill="FFFFFF"/>
        <w:rPr>
          <w:rFonts w:ascii="Arial" w:eastAsia="Times New Roman" w:hAnsi="Arial" w:cs="Arial"/>
          <w:sz w:val="27"/>
          <w:szCs w:val="27"/>
          <w:lang w:eastAsia="nl-NL"/>
        </w:rPr>
      </w:pPr>
    </w:p>
    <w:p w14:paraId="2A553C14" w14:textId="77777777" w:rsidR="006B783A" w:rsidRDefault="006B783A" w:rsidP="006B783A">
      <w:pPr>
        <w:shd w:val="clear" w:color="auto" w:fill="FFFFFF"/>
        <w:rPr>
          <w:rFonts w:ascii="Arial" w:eastAsia="Times New Roman" w:hAnsi="Arial" w:cs="Arial"/>
          <w:sz w:val="35"/>
          <w:szCs w:val="35"/>
          <w:lang w:eastAsia="nl-NL"/>
        </w:rPr>
      </w:pPr>
      <w:r w:rsidRPr="006B783A">
        <w:rPr>
          <w:rFonts w:ascii="Arial" w:eastAsia="Times New Roman" w:hAnsi="Arial" w:cs="Arial"/>
          <w:sz w:val="35"/>
          <w:szCs w:val="35"/>
          <w:lang w:eastAsia="nl-NL"/>
        </w:rPr>
        <w:t>Programma basistraining</w:t>
      </w:r>
    </w:p>
    <w:p w14:paraId="4BE35D20" w14:textId="11BBB9A8" w:rsidR="00CE263B" w:rsidRDefault="00CE263B" w:rsidP="006B783A">
      <w:pPr>
        <w:shd w:val="clear" w:color="auto" w:fill="FFFFFF"/>
        <w:rPr>
          <w:rFonts w:ascii="Arial" w:eastAsia="Times New Roman" w:hAnsi="Arial" w:cs="Arial"/>
          <w:sz w:val="35"/>
          <w:szCs w:val="35"/>
          <w:lang w:eastAsia="nl-NL"/>
        </w:rPr>
      </w:pPr>
    </w:p>
    <w:p w14:paraId="3DFCBE99" w14:textId="2CF2CCBB" w:rsidR="00CE263B" w:rsidRDefault="00CE263B" w:rsidP="006B783A">
      <w:pPr>
        <w:shd w:val="clear" w:color="auto" w:fill="FFFFFF"/>
        <w:rPr>
          <w:rFonts w:ascii="Arial" w:eastAsia="Times New Roman" w:hAnsi="Arial" w:cs="Arial"/>
          <w:sz w:val="28"/>
          <w:szCs w:val="28"/>
          <w:lang w:eastAsia="nl-NL"/>
        </w:rPr>
      </w:pPr>
      <w:r>
        <w:rPr>
          <w:rFonts w:ascii="Arial" w:eastAsia="Times New Roman" w:hAnsi="Arial" w:cs="Arial"/>
          <w:sz w:val="28"/>
          <w:szCs w:val="28"/>
          <w:lang w:eastAsia="nl-NL"/>
        </w:rPr>
        <w:t>De leergang begint met een speciaal ontwikkelde e-</w:t>
      </w:r>
      <w:proofErr w:type="spellStart"/>
      <w:r>
        <w:rPr>
          <w:rFonts w:ascii="Arial" w:eastAsia="Times New Roman" w:hAnsi="Arial" w:cs="Arial"/>
          <w:sz w:val="28"/>
          <w:szCs w:val="28"/>
          <w:lang w:eastAsia="nl-NL"/>
        </w:rPr>
        <w:t>learning</w:t>
      </w:r>
      <w:proofErr w:type="spellEnd"/>
      <w:r>
        <w:rPr>
          <w:rFonts w:ascii="Arial" w:eastAsia="Times New Roman" w:hAnsi="Arial" w:cs="Arial"/>
          <w:sz w:val="28"/>
          <w:szCs w:val="28"/>
          <w:lang w:eastAsia="nl-NL"/>
        </w:rPr>
        <w:t xml:space="preserve"> waarin de basisprincipes van palliatieve zorg, waaronder de ziektetrajecten en de domeinen aan de orde zullen komen. In de eerste fysieke training leren we elkaar goed kennen en gaan we oefenen met deze elementen. </w:t>
      </w:r>
    </w:p>
    <w:p w14:paraId="47DA7DEE" w14:textId="77777777" w:rsidR="00CE263B" w:rsidRDefault="00CE263B" w:rsidP="006B783A">
      <w:pPr>
        <w:shd w:val="clear" w:color="auto" w:fill="FFFFFF"/>
        <w:rPr>
          <w:rFonts w:ascii="Arial" w:eastAsia="Times New Roman" w:hAnsi="Arial" w:cs="Arial"/>
          <w:sz w:val="28"/>
          <w:szCs w:val="28"/>
          <w:lang w:eastAsia="nl-NL"/>
        </w:rPr>
      </w:pPr>
    </w:p>
    <w:p w14:paraId="2D58DB4C" w14:textId="4D48D755" w:rsidR="00CE263B" w:rsidRPr="00CE263B" w:rsidRDefault="00CE263B" w:rsidP="006B783A">
      <w:pPr>
        <w:shd w:val="clear" w:color="auto" w:fill="FFFFFF"/>
        <w:rPr>
          <w:rFonts w:ascii="Arial" w:eastAsia="Times New Roman" w:hAnsi="Arial" w:cs="Arial"/>
          <w:sz w:val="28"/>
          <w:szCs w:val="28"/>
          <w:lang w:eastAsia="nl-NL"/>
        </w:rPr>
      </w:pPr>
      <w:r>
        <w:rPr>
          <w:rFonts w:ascii="Arial" w:eastAsia="Times New Roman" w:hAnsi="Arial" w:cs="Arial"/>
          <w:sz w:val="28"/>
          <w:szCs w:val="28"/>
          <w:lang w:eastAsia="nl-NL"/>
        </w:rPr>
        <w:t>Na de eerste kennismaking</w:t>
      </w:r>
    </w:p>
    <w:p w14:paraId="247D527C" w14:textId="7559A21F" w:rsidR="00CE263B" w:rsidRPr="006B783A" w:rsidRDefault="00CE263B" w:rsidP="006B783A">
      <w:pPr>
        <w:shd w:val="clear" w:color="auto" w:fill="FFFFFF"/>
        <w:rPr>
          <w:rFonts w:ascii="Arial" w:eastAsia="Times New Roman" w:hAnsi="Arial" w:cs="Arial"/>
          <w:sz w:val="35"/>
          <w:szCs w:val="35"/>
          <w:lang w:eastAsia="nl-NL"/>
        </w:rPr>
      </w:pPr>
    </w:p>
    <w:p w14:paraId="6D7E8E72" w14:textId="77777777" w:rsidR="006B783A" w:rsidRDefault="006B783A" w:rsidP="006B783A">
      <w:pPr>
        <w:shd w:val="clear" w:color="auto" w:fill="FFFFFF"/>
        <w:rPr>
          <w:rFonts w:ascii="Arial" w:eastAsia="Times New Roman" w:hAnsi="Arial" w:cs="Arial"/>
          <w:sz w:val="27"/>
          <w:szCs w:val="27"/>
          <w:lang w:eastAsia="nl-NL"/>
        </w:rPr>
      </w:pPr>
    </w:p>
    <w:p w14:paraId="1C02914B" w14:textId="73FDC4FE" w:rsidR="006B783A" w:rsidRDefault="006B783A" w:rsidP="006B783A">
      <w:pPr>
        <w:shd w:val="clear" w:color="auto" w:fill="FFFFFF"/>
        <w:rPr>
          <w:rFonts w:ascii="Arial" w:eastAsia="Times New Roman" w:hAnsi="Arial" w:cs="Arial"/>
          <w:sz w:val="16"/>
          <w:szCs w:val="16"/>
          <w:lang w:eastAsia="nl-NL"/>
        </w:rPr>
      </w:pPr>
      <w:r>
        <w:rPr>
          <w:rFonts w:ascii="Times New Roman" w:eastAsia="Times New Roman" w:hAnsi="Times New Roman" w:cs="Times New Roman"/>
          <w:noProof/>
          <w:lang w:eastAsia="nl-NL"/>
        </w:rPr>
        <w:drawing>
          <wp:inline distT="0" distB="0" distL="0" distR="0" wp14:anchorId="697B3CE8" wp14:editId="7BE7F46F">
            <wp:extent cx="7556500" cy="5588000"/>
            <wp:effectExtent l="0" t="0" r="0" b="0"/>
            <wp:docPr id="1"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diagram&#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6500" cy="5588000"/>
                    </a:xfrm>
                    <a:prstGeom prst="rect">
                      <a:avLst/>
                    </a:prstGeom>
                  </pic:spPr>
                </pic:pic>
              </a:graphicData>
            </a:graphic>
          </wp:inline>
        </w:drawing>
      </w:r>
      <w:r w:rsidRPr="006B783A">
        <w:rPr>
          <w:rFonts w:ascii="Times New Roman" w:eastAsia="Times New Roman" w:hAnsi="Times New Roman" w:cs="Times New Roman"/>
          <w:lang w:eastAsia="nl-NL"/>
        </w:rPr>
        <w:br/>
      </w:r>
    </w:p>
    <w:p w14:paraId="313576B4" w14:textId="1189CAA9" w:rsidR="006B783A" w:rsidRPr="006B783A" w:rsidRDefault="006B783A" w:rsidP="006B783A">
      <w:pPr>
        <w:shd w:val="clear" w:color="auto" w:fill="FFFFFF"/>
        <w:rPr>
          <w:rFonts w:ascii="Arial" w:eastAsia="Times New Roman" w:hAnsi="Arial" w:cs="Arial"/>
          <w:color w:val="000000"/>
          <w:lang w:eastAsia="nl-NL"/>
        </w:rPr>
      </w:pPr>
      <w:r w:rsidRPr="006B783A">
        <w:rPr>
          <w:rFonts w:ascii="Times New Roman" w:eastAsia="Times New Roman" w:hAnsi="Times New Roman" w:cs="Times New Roman"/>
          <w:lang w:eastAsia="nl-NL"/>
        </w:rPr>
        <w:br/>
      </w:r>
    </w:p>
    <w:p w14:paraId="769F9152" w14:textId="77777777" w:rsidR="00BF59D4" w:rsidRDefault="00BF59D4"/>
    <w:sectPr w:rsidR="00BF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A"/>
    <w:rsid w:val="006B783A"/>
    <w:rsid w:val="00887127"/>
    <w:rsid w:val="00BF59D4"/>
    <w:rsid w:val="00CE263B"/>
    <w:rsid w:val="00DB7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C192"/>
  <w15:chartTrackingRefBased/>
  <w15:docId w15:val="{D7820875-0D89-CE4C-A3FB-242FEBFB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100">
      <w:bodyDiv w:val="1"/>
      <w:marLeft w:val="0"/>
      <w:marRight w:val="0"/>
      <w:marTop w:val="0"/>
      <w:marBottom w:val="0"/>
      <w:divBdr>
        <w:top w:val="none" w:sz="0" w:space="0" w:color="auto"/>
        <w:left w:val="none" w:sz="0" w:space="0" w:color="auto"/>
        <w:bottom w:val="none" w:sz="0" w:space="0" w:color="auto"/>
        <w:right w:val="none" w:sz="0" w:space="0" w:color="auto"/>
      </w:divBdr>
      <w:divsChild>
        <w:div w:id="811677342">
          <w:marLeft w:val="0"/>
          <w:marRight w:val="0"/>
          <w:marTop w:val="0"/>
          <w:marBottom w:val="0"/>
          <w:divBdr>
            <w:top w:val="none" w:sz="0" w:space="0" w:color="auto"/>
            <w:left w:val="none" w:sz="0" w:space="0" w:color="auto"/>
            <w:bottom w:val="none" w:sz="0" w:space="0" w:color="auto"/>
            <w:right w:val="none" w:sz="0" w:space="0" w:color="auto"/>
          </w:divBdr>
          <w:divsChild>
            <w:div w:id="977223002">
              <w:marLeft w:val="0"/>
              <w:marRight w:val="0"/>
              <w:marTop w:val="0"/>
              <w:marBottom w:val="0"/>
              <w:divBdr>
                <w:top w:val="none" w:sz="0" w:space="0" w:color="auto"/>
                <w:left w:val="none" w:sz="0" w:space="0" w:color="auto"/>
                <w:bottom w:val="none" w:sz="0" w:space="0" w:color="auto"/>
                <w:right w:val="none" w:sz="0" w:space="0" w:color="auto"/>
              </w:divBdr>
            </w:div>
          </w:divsChild>
        </w:div>
        <w:div w:id="1006174405">
          <w:marLeft w:val="0"/>
          <w:marRight w:val="0"/>
          <w:marTop w:val="0"/>
          <w:marBottom w:val="0"/>
          <w:divBdr>
            <w:top w:val="none" w:sz="0" w:space="0" w:color="auto"/>
            <w:left w:val="none" w:sz="0" w:space="0" w:color="auto"/>
            <w:bottom w:val="none" w:sz="0" w:space="0" w:color="auto"/>
            <w:right w:val="none" w:sz="0" w:space="0" w:color="auto"/>
          </w:divBdr>
          <w:divsChild>
            <w:div w:id="14702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de hosson</dc:creator>
  <cp:keywords/>
  <dc:description/>
  <cp:lastModifiedBy>sander de hosson</cp:lastModifiedBy>
  <cp:revision>2</cp:revision>
  <dcterms:created xsi:type="dcterms:W3CDTF">2023-04-26T14:51:00Z</dcterms:created>
  <dcterms:modified xsi:type="dcterms:W3CDTF">2023-05-01T05:26:00Z</dcterms:modified>
</cp:coreProperties>
</file>