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40204137"/>
        <w:docPartObj>
          <w:docPartGallery w:val="Cover Pages"/>
          <w:docPartUnique/>
        </w:docPartObj>
      </w:sdtPr>
      <w:sdtContent>
        <w:p w14:paraId="671C1CDA" w14:textId="1D59EB59" w:rsidR="002C7270" w:rsidRDefault="002C7270"/>
        <w:p w14:paraId="3C8BC797" w14:textId="33D6287C" w:rsidR="002C7270" w:rsidRDefault="00970465">
          <w:r>
            <w:t xml:space="preserve"> </w:t>
          </w:r>
          <w:r>
            <w:br w:type="page"/>
          </w:r>
        </w:p>
      </w:sdtContent>
    </w:sdt>
    <w:p w14:paraId="5974B103" w14:textId="5AC17F8D" w:rsidR="002C7270" w:rsidRDefault="00013328">
      <w:pPr>
        <w:pStyle w:val="Carend"/>
      </w:pPr>
      <w:r>
        <w:lastRenderedPageBreak/>
        <w:t>Beschrijving</w:t>
      </w:r>
    </w:p>
    <w:p w14:paraId="60B7CDB4" w14:textId="77777777" w:rsidR="00950CE8" w:rsidRDefault="00950CE8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58B1A116" w14:textId="5417FA89" w:rsidR="00B355DD" w:rsidRDefault="00B355DD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>D</w:t>
      </w:r>
      <w:r w:rsidR="0047649D">
        <w:rPr>
          <w:rFonts w:ascii="Lato" w:hAnsi="Lato"/>
          <w:color w:val="3D3838"/>
        </w:rPr>
        <w:t xml:space="preserve">it webinar </w:t>
      </w:r>
      <w:r>
        <w:rPr>
          <w:rFonts w:ascii="Lato" w:hAnsi="Lato"/>
          <w:color w:val="3D3838"/>
        </w:rPr>
        <w:t xml:space="preserve">is </w:t>
      </w:r>
      <w:r w:rsidR="0047649D">
        <w:rPr>
          <w:rFonts w:ascii="Lato" w:hAnsi="Lato"/>
          <w:color w:val="3D3838"/>
        </w:rPr>
        <w:t>onder</w:t>
      </w:r>
      <w:r>
        <w:rPr>
          <w:rFonts w:ascii="Lato" w:hAnsi="Lato"/>
          <w:color w:val="3D3838"/>
        </w:rPr>
        <w:t xml:space="preserve">deel van de </w:t>
      </w:r>
      <w:r w:rsidR="0047649D">
        <w:rPr>
          <w:rFonts w:ascii="Lato" w:hAnsi="Lato"/>
          <w:color w:val="3D3838"/>
        </w:rPr>
        <w:t>Leergang ‘Palliatieve Zorg voor de VVT’</w:t>
      </w:r>
      <w:r>
        <w:rPr>
          <w:rFonts w:ascii="Lato" w:hAnsi="Lato"/>
          <w:color w:val="3D3838"/>
        </w:rPr>
        <w:t>.</w:t>
      </w:r>
    </w:p>
    <w:p w14:paraId="333C6F3A" w14:textId="4F1C6702" w:rsidR="00B355DD" w:rsidRDefault="00B355DD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 xml:space="preserve">Er zal worden stil gestaan </w:t>
      </w:r>
      <w:r w:rsidR="00556C76">
        <w:rPr>
          <w:rFonts w:ascii="Lato" w:hAnsi="Lato"/>
          <w:color w:val="3D3838"/>
        </w:rPr>
        <w:t xml:space="preserve">bij het begrip </w:t>
      </w:r>
      <w:r w:rsidR="002E4C35">
        <w:rPr>
          <w:rFonts w:ascii="Lato" w:hAnsi="Lato"/>
          <w:color w:val="3D3838"/>
        </w:rPr>
        <w:t>benauwdheid/ dyspneu</w:t>
      </w:r>
      <w:r w:rsidR="00556C76">
        <w:rPr>
          <w:rFonts w:ascii="Lato" w:hAnsi="Lato"/>
          <w:color w:val="3D3838"/>
        </w:rPr>
        <w:t>: welke termen worden er gebruikt en wat bedoelen patiënten en zorgverleners hier mee?</w:t>
      </w:r>
      <w:r w:rsidR="00950CE8">
        <w:rPr>
          <w:rFonts w:ascii="Lato" w:hAnsi="Lato"/>
          <w:color w:val="3D3838"/>
        </w:rPr>
        <w:t xml:space="preserve"> </w:t>
      </w:r>
      <w:r w:rsidR="002951B0">
        <w:rPr>
          <w:rFonts w:ascii="Lato" w:hAnsi="Lato"/>
          <w:color w:val="3D3838"/>
        </w:rPr>
        <w:t xml:space="preserve">Daarnaast wordt er stilgestaan bij de invloed van </w:t>
      </w:r>
      <w:r w:rsidR="00556C76">
        <w:rPr>
          <w:rFonts w:ascii="Lato" w:hAnsi="Lato"/>
          <w:color w:val="3D3838"/>
        </w:rPr>
        <w:t>dyspneu</w:t>
      </w:r>
      <w:r w:rsidR="002951B0">
        <w:rPr>
          <w:rFonts w:ascii="Lato" w:hAnsi="Lato"/>
          <w:color w:val="3D3838"/>
        </w:rPr>
        <w:t xml:space="preserve"> op de</w:t>
      </w:r>
      <w:r w:rsidR="00556C76">
        <w:rPr>
          <w:rFonts w:ascii="Lato" w:hAnsi="Lato"/>
          <w:color w:val="3D3838"/>
        </w:rPr>
        <w:t xml:space="preserve"> v</w:t>
      </w:r>
      <w:r w:rsidR="002951B0">
        <w:rPr>
          <w:rFonts w:ascii="Lato" w:hAnsi="Lato"/>
          <w:color w:val="3D3838"/>
        </w:rPr>
        <w:t xml:space="preserve">ier dimensies en de invloed van de dimensies op het ervaren van </w:t>
      </w:r>
      <w:r w:rsidR="00556C76">
        <w:rPr>
          <w:rFonts w:ascii="Lato" w:hAnsi="Lato"/>
          <w:color w:val="3D3838"/>
        </w:rPr>
        <w:br/>
        <w:t>dyspneu</w:t>
      </w:r>
      <w:r w:rsidR="00950CE8">
        <w:rPr>
          <w:rFonts w:ascii="Lato" w:hAnsi="Lato"/>
          <w:color w:val="3D3838"/>
        </w:rPr>
        <w:t xml:space="preserve">. </w:t>
      </w:r>
      <w:r w:rsidR="00556C76">
        <w:rPr>
          <w:rFonts w:ascii="Lato" w:hAnsi="Lato"/>
          <w:color w:val="3D3838"/>
        </w:rPr>
        <w:br/>
        <w:t xml:space="preserve">We behandelen de niet-medicamenteuze en medicamenteuze interventies van dyspneu in de palliatieve fase. Ook wordt er stilgestaan bij de oncologie patiënt, die co-morbiditeit heeft die dyspneu kan geven. Het ondersteunen van patiënten en naasten bij (acute) dyspneu komt ook aan bod. </w:t>
      </w:r>
    </w:p>
    <w:p w14:paraId="21BAF3A1" w14:textId="52E0A31A" w:rsidR="00E573EE" w:rsidRDefault="00E573EE" w:rsidP="006878BF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 xml:space="preserve">De </w:t>
      </w:r>
      <w:r w:rsidR="0047649D">
        <w:rPr>
          <w:rFonts w:ascii="Lato" w:hAnsi="Lato"/>
          <w:color w:val="3D3838"/>
        </w:rPr>
        <w:t>verzorgende</w:t>
      </w:r>
      <w:r>
        <w:rPr>
          <w:rFonts w:ascii="Lato" w:hAnsi="Lato"/>
          <w:color w:val="3D3838"/>
        </w:rPr>
        <w:t xml:space="preserve"> leert bovenstaande aan de hand van theoretische uitleg, maar vooral van casuïstiek van docenten en deelnemers. </w:t>
      </w:r>
    </w:p>
    <w:p w14:paraId="23AF29E0" w14:textId="77777777" w:rsidR="00E573EE" w:rsidRDefault="00E573EE" w:rsidP="00E573EE">
      <w:pPr>
        <w:suppressAutoHyphens w:val="0"/>
        <w:spacing w:after="0" w:line="240" w:lineRule="auto"/>
        <w:rPr>
          <w:rFonts w:ascii="Lato" w:hAnsi="Lato"/>
          <w:color w:val="3D3838"/>
        </w:rPr>
      </w:pPr>
      <w:r>
        <w:rPr>
          <w:rFonts w:ascii="Lato" w:hAnsi="Lato"/>
          <w:color w:val="3D3838"/>
        </w:rPr>
        <w:t>Zie ook de leerdoelen.</w:t>
      </w:r>
    </w:p>
    <w:p w14:paraId="47DD2AFA" w14:textId="77777777" w:rsidR="00E573EE" w:rsidRDefault="00E573EE" w:rsidP="00E573EE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6C6F2FF9" w14:textId="00904C5C" w:rsidR="00E573EE" w:rsidRDefault="00013328" w:rsidP="00E573EE">
      <w:pPr>
        <w:pStyle w:val="Carend"/>
      </w:pPr>
      <w:r>
        <w:t>Docenten</w:t>
      </w:r>
    </w:p>
    <w:p w14:paraId="1152ED93" w14:textId="77777777" w:rsidR="00E573EE" w:rsidRDefault="00E573EE" w:rsidP="00E573EE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708CCFD7" w14:textId="31D5758D" w:rsidR="005026F3" w:rsidRDefault="00956A89" w:rsidP="005026F3">
      <w:pPr>
        <w:suppressAutoHyphens w:val="0"/>
        <w:spacing w:after="0" w:line="240" w:lineRule="auto"/>
        <w:rPr>
          <w:rFonts w:ascii="Lato" w:hAnsi="Lato"/>
          <w:color w:val="3D3838"/>
        </w:rPr>
      </w:pPr>
      <w:r w:rsidRPr="00E573EE">
        <w:rPr>
          <w:rFonts w:ascii="Lato" w:hAnsi="Lato"/>
          <w:color w:val="3D3838"/>
        </w:rPr>
        <w:t>De</w:t>
      </w:r>
      <w:r w:rsidR="00AF1AAD" w:rsidRPr="00E573EE">
        <w:rPr>
          <w:rFonts w:ascii="Lato" w:hAnsi="Lato"/>
          <w:color w:val="3D3838"/>
        </w:rPr>
        <w:t>ze workshop is ontwikkeld door</w:t>
      </w:r>
      <w:r w:rsidR="00B74CD7">
        <w:rPr>
          <w:rFonts w:ascii="Lato" w:hAnsi="Lato"/>
          <w:color w:val="3D3838"/>
        </w:rPr>
        <w:t xml:space="preserve"> Edith Kok, longarts en kaderarts palliatieve zorg, in samenwerking met Carend. Edith werkt als </w:t>
      </w:r>
      <w:proofErr w:type="spellStart"/>
      <w:r w:rsidR="00B74CD7">
        <w:rPr>
          <w:rFonts w:ascii="Lato" w:hAnsi="Lato"/>
          <w:color w:val="3D3838"/>
        </w:rPr>
        <w:t>longarts</w:t>
      </w:r>
      <w:r w:rsidR="0047649D">
        <w:rPr>
          <w:rFonts w:ascii="Lato" w:hAnsi="Lato"/>
          <w:color w:val="3D3838"/>
        </w:rPr>
        <w:t>in</w:t>
      </w:r>
      <w:proofErr w:type="spellEnd"/>
      <w:r w:rsidR="0047649D">
        <w:rPr>
          <w:rFonts w:ascii="Lato" w:hAnsi="Lato"/>
          <w:color w:val="3D3838"/>
        </w:rPr>
        <w:t xml:space="preserve"> verschillende ziekenhuizen in Nederland</w:t>
      </w:r>
      <w:r w:rsidR="00B74CD7">
        <w:rPr>
          <w:rFonts w:ascii="Lato" w:hAnsi="Lato"/>
          <w:color w:val="3D3838"/>
        </w:rPr>
        <w:t xml:space="preserve">. </w:t>
      </w:r>
      <w:r w:rsidR="00AF1AAD" w:rsidRPr="00E573EE">
        <w:rPr>
          <w:rFonts w:ascii="Lato" w:hAnsi="Lato"/>
          <w:color w:val="3D3838"/>
        </w:rPr>
        <w:t>Zij zal samen met andere getrainde docenten</w:t>
      </w:r>
      <w:r w:rsidR="00593296" w:rsidRPr="00E573EE">
        <w:rPr>
          <w:rFonts w:ascii="Lato" w:hAnsi="Lato"/>
          <w:color w:val="3D3838"/>
        </w:rPr>
        <w:t xml:space="preserve"> (artsen en verpleegkundig </w:t>
      </w:r>
      <w:r w:rsidR="006837CA">
        <w:rPr>
          <w:rFonts w:ascii="Lato" w:hAnsi="Lato"/>
          <w:color w:val="3D3838"/>
        </w:rPr>
        <w:br/>
      </w:r>
      <w:r w:rsidR="00593296" w:rsidRPr="00E573EE">
        <w:rPr>
          <w:rFonts w:ascii="Lato" w:hAnsi="Lato"/>
          <w:color w:val="3D3838"/>
        </w:rPr>
        <w:t>specialisten)</w:t>
      </w:r>
      <w:r w:rsidR="00B74CD7">
        <w:rPr>
          <w:rFonts w:ascii="Lato" w:hAnsi="Lato"/>
          <w:color w:val="3D3838"/>
        </w:rPr>
        <w:t>, waaronder Sander de Hosson,</w:t>
      </w:r>
      <w:r w:rsidR="00593296" w:rsidRPr="00E573EE">
        <w:rPr>
          <w:rFonts w:ascii="Lato" w:hAnsi="Lato"/>
          <w:color w:val="3D3838"/>
        </w:rPr>
        <w:t xml:space="preserve"> deze workshop geven en doceren.</w:t>
      </w:r>
    </w:p>
    <w:p w14:paraId="75544626" w14:textId="77777777" w:rsidR="005026F3" w:rsidRDefault="005026F3" w:rsidP="005026F3">
      <w:pPr>
        <w:suppressAutoHyphens w:val="0"/>
        <w:spacing w:after="0" w:line="240" w:lineRule="auto"/>
        <w:rPr>
          <w:rFonts w:ascii="Lato" w:hAnsi="Lato"/>
          <w:color w:val="3D3838"/>
        </w:rPr>
      </w:pPr>
    </w:p>
    <w:p w14:paraId="70496DDC" w14:textId="650E6C0E" w:rsidR="00E573EE" w:rsidRPr="005026F3" w:rsidRDefault="00013328" w:rsidP="005026F3">
      <w:pPr>
        <w:pStyle w:val="Carend"/>
        <w:rPr>
          <w:rFonts w:eastAsiaTheme="minorHAnsi" w:cstheme="minorBidi"/>
          <w:color w:val="3D3838"/>
          <w:sz w:val="22"/>
          <w:szCs w:val="22"/>
        </w:rPr>
      </w:pPr>
      <w:r>
        <w:t>Voorbereiding</w:t>
      </w:r>
    </w:p>
    <w:p w14:paraId="7C5F0D9B" w14:textId="1DAC6628" w:rsidR="00E573EE" w:rsidRDefault="006658E2" w:rsidP="00B355DD">
      <w:pPr>
        <w:pStyle w:val="Carend"/>
      </w:pPr>
      <w:r w:rsidRPr="006658E2">
        <w:rPr>
          <w:rFonts w:eastAsiaTheme="minorHAnsi" w:cstheme="minorBidi"/>
          <w:color w:val="3D3838"/>
          <w:sz w:val="22"/>
          <w:szCs w:val="22"/>
        </w:rPr>
        <w:t xml:space="preserve">Ter voorbereiding vragen we deelnemers stil te staan bij wat </w:t>
      </w:r>
      <w:r w:rsidR="00B355DD">
        <w:rPr>
          <w:rFonts w:eastAsiaTheme="minorHAnsi" w:cstheme="minorBidi"/>
          <w:color w:val="3D3838"/>
          <w:sz w:val="22"/>
          <w:szCs w:val="22"/>
        </w:rPr>
        <w:t xml:space="preserve">zij al weten van </w:t>
      </w:r>
      <w:r w:rsidR="002E4C35">
        <w:rPr>
          <w:rFonts w:eastAsiaTheme="minorHAnsi" w:cstheme="minorBidi"/>
          <w:color w:val="3D3838"/>
          <w:sz w:val="22"/>
          <w:szCs w:val="22"/>
        </w:rPr>
        <w:t>benauwdheid</w:t>
      </w:r>
      <w:r w:rsidR="00B74CD7">
        <w:rPr>
          <w:rFonts w:eastAsiaTheme="minorHAnsi" w:cstheme="minorBidi"/>
          <w:color w:val="3D3838"/>
          <w:sz w:val="22"/>
          <w:szCs w:val="22"/>
        </w:rPr>
        <w:t xml:space="preserve"> </w:t>
      </w:r>
      <w:r w:rsidR="00B355DD">
        <w:rPr>
          <w:rFonts w:eastAsiaTheme="minorHAnsi" w:cstheme="minorBidi"/>
          <w:color w:val="3D3838"/>
          <w:sz w:val="22"/>
          <w:szCs w:val="22"/>
        </w:rPr>
        <w:t>binnen de palliatieve zorg</w:t>
      </w:r>
      <w:r w:rsidR="00AF1AAD">
        <w:rPr>
          <w:rFonts w:eastAsiaTheme="minorHAnsi" w:cstheme="minorBidi"/>
          <w:color w:val="3D3838"/>
          <w:sz w:val="22"/>
          <w:szCs w:val="22"/>
        </w:rPr>
        <w:t xml:space="preserve"> en een vraag of casus te bedenken binnen dit onderwerp</w:t>
      </w:r>
      <w:r w:rsidR="00B355DD">
        <w:rPr>
          <w:rFonts w:eastAsiaTheme="minorHAnsi" w:cstheme="minorBidi"/>
          <w:color w:val="3D3838"/>
          <w:sz w:val="22"/>
          <w:szCs w:val="22"/>
        </w:rPr>
        <w:t>.</w:t>
      </w:r>
      <w:r w:rsidRPr="006658E2">
        <w:rPr>
          <w:rFonts w:eastAsiaTheme="minorHAnsi" w:cstheme="minorBidi"/>
          <w:color w:val="3D3838"/>
          <w:sz w:val="22"/>
          <w:szCs w:val="22"/>
        </w:rPr>
        <w:t xml:space="preserve"> </w:t>
      </w:r>
      <w:r w:rsidR="00AF1AAD">
        <w:rPr>
          <w:rFonts w:eastAsiaTheme="minorHAnsi" w:cstheme="minorBidi"/>
          <w:color w:val="3D3838"/>
          <w:sz w:val="22"/>
          <w:szCs w:val="22"/>
        </w:rPr>
        <w:t>Deze vragen en casussen zullen tijdens dit gedeelte van de cursus worden behandel</w:t>
      </w:r>
      <w:r w:rsidR="0047649D">
        <w:rPr>
          <w:rFonts w:eastAsiaTheme="minorHAnsi" w:cstheme="minorBidi"/>
          <w:color w:val="3D3838"/>
          <w:sz w:val="22"/>
          <w:szCs w:val="22"/>
        </w:rPr>
        <w:t>d</w:t>
      </w:r>
      <w:r w:rsidR="00AF1AAD">
        <w:rPr>
          <w:rFonts w:eastAsiaTheme="minorHAnsi" w:cstheme="minorBidi"/>
          <w:color w:val="3D3838"/>
          <w:sz w:val="22"/>
          <w:szCs w:val="22"/>
        </w:rPr>
        <w:t xml:space="preserve"> op een interactieve manier. </w:t>
      </w:r>
      <w:r w:rsidR="00B74CD7">
        <w:rPr>
          <w:rFonts w:eastAsiaTheme="minorHAnsi" w:cstheme="minorBidi"/>
          <w:color w:val="3D3838"/>
          <w:sz w:val="22"/>
          <w:szCs w:val="22"/>
        </w:rPr>
        <w:t xml:space="preserve">De vier dimensies van de palliatieve zorg komen allen aan bod. </w:t>
      </w:r>
    </w:p>
    <w:p w14:paraId="7F9E793A" w14:textId="49AFE7DE" w:rsidR="008C75B2" w:rsidRDefault="00013328" w:rsidP="00B355DD">
      <w:pPr>
        <w:pStyle w:val="Carend"/>
        <w:rPr>
          <w:rFonts w:eastAsiaTheme="minorHAnsi" w:cstheme="minorBidi"/>
          <w:color w:val="3D3838"/>
          <w:sz w:val="22"/>
          <w:szCs w:val="22"/>
        </w:rPr>
      </w:pPr>
      <w:r>
        <w:t>Le</w:t>
      </w:r>
      <w:r w:rsidR="008C75B2">
        <w:t>e</w:t>
      </w:r>
      <w:r>
        <w:t>rdoelen</w:t>
      </w:r>
      <w:r w:rsidR="008C75B2">
        <w:br/>
      </w:r>
    </w:p>
    <w:p w14:paraId="45997A7F" w14:textId="0F11EE52" w:rsidR="00B355DD" w:rsidRDefault="00B355DD" w:rsidP="00B355DD">
      <w:pPr>
        <w:pStyle w:val="Carend"/>
        <w:spacing w:before="0"/>
        <w:rPr>
          <w:rFonts w:eastAsiaTheme="minorHAnsi" w:cstheme="minorBidi"/>
          <w:color w:val="3D3838"/>
          <w:sz w:val="22"/>
          <w:szCs w:val="22"/>
        </w:rPr>
      </w:pPr>
      <w:r w:rsidRPr="00B355DD">
        <w:rPr>
          <w:rFonts w:eastAsiaTheme="minorHAnsi" w:cstheme="minorBidi"/>
          <w:color w:val="3D3838"/>
          <w:sz w:val="22"/>
          <w:szCs w:val="22"/>
        </w:rPr>
        <w:t xml:space="preserve">Na doorlopen van deze module kan de verpleegkundige: </w:t>
      </w:r>
    </w:p>
    <w:p w14:paraId="3DF08ADE" w14:textId="699EA304" w:rsidR="00B74CD7" w:rsidRDefault="00B74CD7" w:rsidP="00B355DD">
      <w:pPr>
        <w:pStyle w:val="Carend"/>
        <w:spacing w:before="0"/>
        <w:rPr>
          <w:rFonts w:eastAsiaTheme="minorHAnsi" w:cstheme="minorBidi"/>
          <w:color w:val="3D3838"/>
          <w:sz w:val="22"/>
          <w:szCs w:val="22"/>
        </w:rPr>
      </w:pPr>
      <w:r>
        <w:rPr>
          <w:rFonts w:eastAsiaTheme="minorHAnsi" w:cstheme="minorBidi"/>
          <w:color w:val="3D3838"/>
          <w:sz w:val="22"/>
          <w:szCs w:val="22"/>
        </w:rPr>
        <w:t xml:space="preserve">- Uitleggen van </w:t>
      </w:r>
      <w:r w:rsidR="002E4C35">
        <w:rPr>
          <w:rFonts w:eastAsiaTheme="minorHAnsi" w:cstheme="minorBidi"/>
          <w:color w:val="3D3838"/>
          <w:sz w:val="22"/>
          <w:szCs w:val="22"/>
        </w:rPr>
        <w:t>benauwdheid</w:t>
      </w:r>
      <w:r>
        <w:rPr>
          <w:rFonts w:eastAsiaTheme="minorHAnsi" w:cstheme="minorBidi"/>
          <w:color w:val="3D3838"/>
          <w:sz w:val="22"/>
          <w:szCs w:val="22"/>
        </w:rPr>
        <w:t xml:space="preserve"> is en hoe het kan ontstaan</w:t>
      </w:r>
    </w:p>
    <w:p w14:paraId="10F5215A" w14:textId="2F198270" w:rsidR="000B3D80" w:rsidRPr="008032F5" w:rsidRDefault="00B74CD7" w:rsidP="008032F5">
      <w:pPr>
        <w:pStyle w:val="Carend"/>
        <w:spacing w:before="0"/>
        <w:rPr>
          <w:rFonts w:eastAsiaTheme="minorHAnsi" w:cstheme="minorBidi"/>
          <w:color w:val="3D3838"/>
          <w:sz w:val="22"/>
          <w:szCs w:val="22"/>
        </w:rPr>
      </w:pPr>
      <w:r>
        <w:rPr>
          <w:rFonts w:eastAsiaTheme="minorHAnsi" w:cstheme="minorBidi"/>
          <w:color w:val="3D3838"/>
          <w:sz w:val="22"/>
          <w:szCs w:val="22"/>
        </w:rPr>
        <w:t xml:space="preserve">- De meest voorkomende oorzaken van </w:t>
      </w:r>
      <w:r w:rsidR="002E4C35">
        <w:rPr>
          <w:rFonts w:eastAsiaTheme="minorHAnsi" w:cstheme="minorBidi"/>
          <w:color w:val="3D3838"/>
          <w:sz w:val="22"/>
          <w:szCs w:val="22"/>
        </w:rPr>
        <w:t>benauwdheid</w:t>
      </w:r>
      <w:r>
        <w:rPr>
          <w:rFonts w:eastAsiaTheme="minorHAnsi" w:cstheme="minorBidi"/>
          <w:color w:val="3D3838"/>
          <w:sz w:val="22"/>
          <w:szCs w:val="22"/>
        </w:rPr>
        <w:t xml:space="preserve"> benoemen</w:t>
      </w:r>
      <w:r>
        <w:rPr>
          <w:rFonts w:eastAsiaTheme="minorHAnsi" w:cstheme="minorBidi"/>
          <w:color w:val="3D3838"/>
          <w:sz w:val="22"/>
          <w:szCs w:val="22"/>
        </w:rPr>
        <w:br/>
        <w:t>- Weet welke niet-medicamenteuze adviezen er zijn en toegepast kunnen worden</w:t>
      </w:r>
      <w:r>
        <w:rPr>
          <w:rFonts w:eastAsiaTheme="minorHAnsi" w:cstheme="minorBidi"/>
          <w:color w:val="3D3838"/>
          <w:sz w:val="22"/>
          <w:szCs w:val="22"/>
        </w:rPr>
        <w:br/>
        <w:t xml:space="preserve">- Weet welke </w:t>
      </w:r>
      <w:r w:rsidR="0047649D">
        <w:rPr>
          <w:rFonts w:eastAsiaTheme="minorHAnsi" w:cstheme="minorBidi"/>
          <w:color w:val="3D3838"/>
          <w:sz w:val="22"/>
          <w:szCs w:val="22"/>
        </w:rPr>
        <w:t xml:space="preserve">andere zorgverleners </w:t>
      </w:r>
      <w:r>
        <w:rPr>
          <w:rFonts w:eastAsiaTheme="minorHAnsi" w:cstheme="minorBidi"/>
          <w:color w:val="3D3838"/>
          <w:sz w:val="22"/>
          <w:szCs w:val="22"/>
        </w:rPr>
        <w:t xml:space="preserve">kunnen bijdragen aan het verminderen van </w:t>
      </w:r>
      <w:r w:rsidR="002E4C35">
        <w:rPr>
          <w:rFonts w:eastAsiaTheme="minorHAnsi" w:cstheme="minorBidi"/>
          <w:color w:val="3D3838"/>
          <w:sz w:val="22"/>
          <w:szCs w:val="22"/>
        </w:rPr>
        <w:t>benauwdheid</w:t>
      </w:r>
      <w:r>
        <w:rPr>
          <w:rFonts w:eastAsiaTheme="minorHAnsi" w:cstheme="minorBidi"/>
          <w:color w:val="3D3838"/>
          <w:sz w:val="22"/>
          <w:szCs w:val="22"/>
        </w:rPr>
        <w:br/>
        <w:t xml:space="preserve">- De meest voorkomende medicamenteuze van </w:t>
      </w:r>
      <w:r w:rsidR="002E4C35">
        <w:rPr>
          <w:rFonts w:eastAsiaTheme="minorHAnsi" w:cstheme="minorBidi"/>
          <w:color w:val="3D3838"/>
          <w:sz w:val="22"/>
          <w:szCs w:val="22"/>
        </w:rPr>
        <w:t>benauwdheid</w:t>
      </w:r>
      <w:r>
        <w:rPr>
          <w:rFonts w:eastAsiaTheme="minorHAnsi" w:cstheme="minorBidi"/>
          <w:color w:val="3D3838"/>
          <w:sz w:val="22"/>
          <w:szCs w:val="22"/>
        </w:rPr>
        <w:t xml:space="preserve"> benoemen</w:t>
      </w:r>
      <w:r>
        <w:rPr>
          <w:rFonts w:eastAsiaTheme="minorHAnsi" w:cstheme="minorBidi"/>
          <w:color w:val="3D3838"/>
          <w:sz w:val="22"/>
          <w:szCs w:val="22"/>
        </w:rPr>
        <w:br/>
        <w:t xml:space="preserve">- </w:t>
      </w:r>
      <w:r w:rsidR="008032F5">
        <w:rPr>
          <w:rFonts w:eastAsiaTheme="minorHAnsi" w:cstheme="minorBidi"/>
          <w:color w:val="3D3838"/>
          <w:sz w:val="22"/>
          <w:szCs w:val="22"/>
        </w:rPr>
        <w:t xml:space="preserve">De patiënt en de naasten ondersteunen bij het gevoel van (acute) </w:t>
      </w:r>
      <w:r w:rsidR="002E4C35">
        <w:rPr>
          <w:rFonts w:eastAsiaTheme="minorHAnsi" w:cstheme="minorBidi"/>
          <w:color w:val="3D3838"/>
          <w:sz w:val="22"/>
          <w:szCs w:val="22"/>
        </w:rPr>
        <w:t>benauwdheid</w:t>
      </w:r>
      <w:r w:rsidR="008032F5">
        <w:rPr>
          <w:rFonts w:eastAsiaTheme="minorHAnsi" w:cstheme="minorBidi"/>
          <w:color w:val="3D3838"/>
          <w:sz w:val="22"/>
          <w:szCs w:val="22"/>
        </w:rPr>
        <w:br/>
        <w:t xml:space="preserve">- Vertellen welke interventies, als zuurstoftoediening, er ook in de eerste lijn toe te passen zijn </w:t>
      </w:r>
      <w:r w:rsidR="000B3D80">
        <w:br w:type="page"/>
      </w:r>
    </w:p>
    <w:p w14:paraId="47A0222F" w14:textId="256AE58D" w:rsidR="00956A89" w:rsidRDefault="00956A89" w:rsidP="00956A89">
      <w:pPr>
        <w:pStyle w:val="Carend"/>
        <w:jc w:val="both"/>
      </w:pPr>
      <w:r w:rsidRPr="00956A89">
        <w:lastRenderedPageBreak/>
        <w:t>Literatuur</w:t>
      </w:r>
    </w:p>
    <w:p w14:paraId="2FAEDB19" w14:textId="0CD9ED91" w:rsidR="009D051D" w:rsidRDefault="009D051D" w:rsidP="009D051D">
      <w:pPr>
        <w:spacing w:after="0" w:line="240" w:lineRule="auto"/>
      </w:pPr>
    </w:p>
    <w:p w14:paraId="74FF1C72" w14:textId="4A8AB6B4" w:rsidR="00593296" w:rsidRDefault="009D051D" w:rsidP="00593296">
      <w:pPr>
        <w:pStyle w:val="Kop1"/>
        <w:numPr>
          <w:ilvl w:val="0"/>
          <w:numId w:val="4"/>
        </w:numPr>
        <w:spacing w:before="0"/>
        <w:rPr>
          <w:rFonts w:ascii="Lato" w:eastAsiaTheme="minorHAnsi" w:hAnsi="Lato" w:cstheme="minorBidi"/>
          <w:color w:val="3D3838"/>
          <w:sz w:val="22"/>
          <w:szCs w:val="22"/>
        </w:rPr>
      </w:pPr>
      <w:proofErr w:type="spellStart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>Probleemgeoriënteerd</w:t>
      </w:r>
      <w:proofErr w:type="spellEnd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 xml:space="preserve"> denken in de palliatieve zorg - een praktijkboek voor de opleiding en de kliniek</w:t>
      </w:r>
      <w:r w:rsidR="00B355DD">
        <w:rPr>
          <w:rFonts w:ascii="Lato" w:eastAsiaTheme="minorHAnsi" w:hAnsi="Lato" w:cstheme="minorBidi"/>
          <w:color w:val="3D3838"/>
          <w:sz w:val="22"/>
          <w:szCs w:val="22"/>
        </w:rPr>
        <w:t xml:space="preserve">. </w:t>
      </w:r>
      <w:r w:rsidRPr="00B355DD">
        <w:rPr>
          <w:rFonts w:ascii="Lato" w:eastAsiaTheme="minorHAnsi" w:hAnsi="Lato" w:cstheme="minorBidi"/>
          <w:color w:val="3D3838"/>
          <w:sz w:val="22"/>
          <w:szCs w:val="22"/>
        </w:rPr>
        <w:t xml:space="preserve">Redactie: S.M. de Hosson, F.J.S. Netters, C.A.H.H.V.M. Verhagen, A. de </w:t>
      </w:r>
      <w:proofErr w:type="spellStart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>Graeff</w:t>
      </w:r>
      <w:proofErr w:type="spellEnd"/>
      <w:r w:rsidRPr="00B355DD">
        <w:rPr>
          <w:rFonts w:ascii="Lato" w:eastAsiaTheme="minorHAnsi" w:hAnsi="Lato" w:cstheme="minorBidi"/>
          <w:color w:val="3D3838"/>
          <w:sz w:val="22"/>
          <w:szCs w:val="22"/>
        </w:rPr>
        <w:t>, 2011</w:t>
      </w:r>
    </w:p>
    <w:p w14:paraId="468FEBD6" w14:textId="1C83065A" w:rsidR="00593296" w:rsidRPr="00950CE8" w:rsidRDefault="00593296" w:rsidP="00593296">
      <w:pPr>
        <w:pStyle w:val="Lijstalinea"/>
        <w:numPr>
          <w:ilvl w:val="0"/>
          <w:numId w:val="4"/>
        </w:numPr>
        <w:rPr>
          <w:rFonts w:ascii="Lato" w:hAnsi="Lato"/>
        </w:rPr>
      </w:pPr>
      <w:r w:rsidRPr="006837CA">
        <w:rPr>
          <w:rFonts w:ascii="Lato" w:hAnsi="Lato"/>
          <w:color w:val="3D3838"/>
        </w:rPr>
        <w:t>Morfine, fabels en feiten</w:t>
      </w:r>
      <w:r w:rsidR="000B3D80" w:rsidRPr="006837CA">
        <w:rPr>
          <w:rFonts w:ascii="Lato" w:hAnsi="Lato"/>
          <w:color w:val="3D3838"/>
        </w:rPr>
        <w:t xml:space="preserve">. </w:t>
      </w:r>
      <w:r w:rsidRPr="006837CA">
        <w:rPr>
          <w:rFonts w:ascii="Lato" w:hAnsi="Lato"/>
          <w:color w:val="3D3838"/>
        </w:rPr>
        <w:t>Redactie: IKNL</w:t>
      </w:r>
      <w:r w:rsidR="000B3D80" w:rsidRPr="006837CA">
        <w:rPr>
          <w:rFonts w:ascii="Lato" w:hAnsi="Lato"/>
          <w:color w:val="3D3838"/>
        </w:rPr>
        <w:t>, 2016</w:t>
      </w:r>
      <w:r w:rsidRPr="006837CA">
        <w:rPr>
          <w:rFonts w:ascii="Lato" w:hAnsi="Lato"/>
          <w:color w:val="3D3838"/>
        </w:rPr>
        <w:t xml:space="preserve">. Te downloaden via: </w:t>
      </w:r>
      <w:hyperlink r:id="rId8" w:history="1">
        <w:r w:rsidRPr="00950CE8">
          <w:rPr>
            <w:rStyle w:val="Hyperlink"/>
            <w:rFonts w:ascii="Lato" w:hAnsi="Lato"/>
          </w:rPr>
          <w:t>https://shop.iknl.nl/shop/folder-morfine/55562</w:t>
        </w:r>
      </w:hyperlink>
    </w:p>
    <w:p w14:paraId="39C3DD0C" w14:textId="7F23B65F" w:rsidR="00A009D7" w:rsidRDefault="000B3D80" w:rsidP="00A009D7">
      <w:pPr>
        <w:pStyle w:val="Lijstalinea"/>
        <w:numPr>
          <w:ilvl w:val="0"/>
          <w:numId w:val="4"/>
        </w:numPr>
        <w:rPr>
          <w:rFonts w:ascii="Lato" w:hAnsi="Lato"/>
          <w:color w:val="3D3838"/>
        </w:rPr>
      </w:pPr>
      <w:r w:rsidRPr="006837CA">
        <w:rPr>
          <w:rFonts w:ascii="Lato" w:hAnsi="Lato"/>
          <w:color w:val="3D3838"/>
        </w:rPr>
        <w:t>Richtlijn</w:t>
      </w:r>
      <w:r w:rsidR="008032F5">
        <w:rPr>
          <w:rFonts w:ascii="Lato" w:hAnsi="Lato"/>
          <w:color w:val="3D3838"/>
        </w:rPr>
        <w:t xml:space="preserve"> dyspneu in de palliatieve fase</w:t>
      </w:r>
      <w:r w:rsidR="00A009D7">
        <w:rPr>
          <w:rFonts w:ascii="Lato" w:hAnsi="Lato"/>
          <w:color w:val="3D3838"/>
        </w:rPr>
        <w:t xml:space="preserve"> (NHG, pallialine, IKNL, V&amp;VN)</w:t>
      </w:r>
      <w:r w:rsidR="008032F5">
        <w:rPr>
          <w:rFonts w:ascii="Lato" w:hAnsi="Lato"/>
          <w:color w:val="3D3838"/>
        </w:rPr>
        <w:t xml:space="preserve">: </w:t>
      </w:r>
    </w:p>
    <w:p w14:paraId="620F1A39" w14:textId="77777777" w:rsidR="00A009D7" w:rsidRDefault="008032F5" w:rsidP="00A009D7">
      <w:pPr>
        <w:pStyle w:val="Lijstalinea"/>
        <w:numPr>
          <w:ilvl w:val="1"/>
          <w:numId w:val="4"/>
        </w:numPr>
        <w:rPr>
          <w:rFonts w:ascii="Lato" w:hAnsi="Lato"/>
          <w:color w:val="3D3838"/>
        </w:rPr>
      </w:pPr>
      <w:proofErr w:type="gramStart"/>
      <w:r w:rsidRPr="008032F5">
        <w:rPr>
          <w:rFonts w:ascii="Lato" w:hAnsi="Lato"/>
          <w:color w:val="3D3838"/>
        </w:rPr>
        <w:t>https://richtlijnendatabase.nl/richtlijn/dyspneu_in_de_palliatieve_fase/dyspneu_in_de_palliatieve_fase_-_startpagina.html</w:t>
      </w:r>
      <w:proofErr w:type="gramEnd"/>
    </w:p>
    <w:p w14:paraId="5B462117" w14:textId="77777777" w:rsidR="00A009D7" w:rsidRDefault="00A009D7" w:rsidP="00A009D7">
      <w:pPr>
        <w:pStyle w:val="Lijstalinea"/>
        <w:numPr>
          <w:ilvl w:val="1"/>
          <w:numId w:val="4"/>
        </w:numPr>
        <w:rPr>
          <w:rFonts w:ascii="Lato" w:hAnsi="Lato"/>
          <w:color w:val="3D3838"/>
        </w:rPr>
      </w:pPr>
      <w:proofErr w:type="gramStart"/>
      <w:r w:rsidRPr="00A009D7">
        <w:rPr>
          <w:rFonts w:ascii="Lato" w:hAnsi="Lato"/>
          <w:color w:val="3D3838"/>
        </w:rPr>
        <w:t>https://www.pallialine.nl/dyspneu-in-de-palliatieve-fase</w:t>
      </w:r>
      <w:proofErr w:type="gramEnd"/>
      <w:r>
        <w:rPr>
          <w:rFonts w:ascii="Lato" w:hAnsi="Lato"/>
          <w:color w:val="3D3838"/>
        </w:rPr>
        <w:t xml:space="preserve"> </w:t>
      </w:r>
      <w:r w:rsidRPr="00A009D7">
        <w:rPr>
          <w:rFonts w:ascii="Lato" w:hAnsi="Lato"/>
          <w:color w:val="3D3838"/>
        </w:rPr>
        <w:t>https://richtlijnen.nhg.org/multidisciplinaire-richtlijnen/dyspneu-de-palliatieve-fase</w:t>
      </w:r>
    </w:p>
    <w:p w14:paraId="311AB0A4" w14:textId="75230365" w:rsidR="00A009D7" w:rsidRPr="00A009D7" w:rsidRDefault="00A009D7" w:rsidP="00A009D7">
      <w:pPr>
        <w:pStyle w:val="Lijstalinea"/>
        <w:numPr>
          <w:ilvl w:val="1"/>
          <w:numId w:val="4"/>
        </w:numPr>
        <w:rPr>
          <w:rFonts w:ascii="Lato" w:hAnsi="Lato"/>
          <w:color w:val="3D3838"/>
        </w:rPr>
      </w:pPr>
      <w:proofErr w:type="gramStart"/>
      <w:r w:rsidRPr="00A009D7">
        <w:rPr>
          <w:rFonts w:ascii="Lato" w:hAnsi="Lato"/>
          <w:color w:val="3D3838"/>
        </w:rPr>
        <w:t>https://www.venvn.nl/richtlijnen/alle-richtlijnen/richtlijn-dyspneu/</w:t>
      </w:r>
      <w:proofErr w:type="gramEnd"/>
    </w:p>
    <w:p w14:paraId="5CB60AB4" w14:textId="77777777" w:rsidR="009307F8" w:rsidRPr="00950CE8" w:rsidRDefault="009307F8" w:rsidP="00B355DD">
      <w:pPr>
        <w:spacing w:after="0"/>
        <w:rPr>
          <w:rFonts w:ascii="Lato" w:hAnsi="Lato"/>
          <w:color w:val="3D3838"/>
        </w:rPr>
      </w:pPr>
    </w:p>
    <w:p w14:paraId="79D20599" w14:textId="572A6BCD" w:rsidR="009D051D" w:rsidRPr="00950CE8" w:rsidRDefault="009D051D" w:rsidP="00B355DD">
      <w:pPr>
        <w:spacing w:after="0"/>
      </w:pPr>
    </w:p>
    <w:p w14:paraId="1C775390" w14:textId="77777777" w:rsidR="00013328" w:rsidRPr="00950CE8" w:rsidRDefault="00013328" w:rsidP="00B355DD">
      <w:pPr>
        <w:pStyle w:val="Carend"/>
        <w:spacing w:before="0"/>
      </w:pPr>
    </w:p>
    <w:p w14:paraId="21F63FC8" w14:textId="77777777" w:rsidR="00013328" w:rsidRPr="00950CE8" w:rsidRDefault="00013328" w:rsidP="00B355DD">
      <w:pPr>
        <w:pStyle w:val="Carend"/>
        <w:spacing w:before="0"/>
      </w:pPr>
    </w:p>
    <w:sectPr w:rsidR="00013328" w:rsidRPr="00950CE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CF135" w14:textId="77777777" w:rsidR="00AB3510" w:rsidRDefault="00AB3510">
      <w:pPr>
        <w:spacing w:after="0" w:line="240" w:lineRule="auto"/>
      </w:pPr>
      <w:r>
        <w:separator/>
      </w:r>
    </w:p>
  </w:endnote>
  <w:endnote w:type="continuationSeparator" w:id="0">
    <w:p w14:paraId="2CBD52B4" w14:textId="77777777" w:rsidR="00AB3510" w:rsidRDefault="00AB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rlito">
    <w:altName w:val="Calibri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D987" w14:textId="77777777" w:rsidR="002C7270" w:rsidRDefault="00970465">
    <w:pPr>
      <w:pStyle w:val="Voettekst"/>
    </w:pPr>
    <w:r>
      <w:rPr>
        <w:noProof/>
        <w:lang w:val="en-US"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66DD09EB" wp14:editId="48D25CCE">
              <wp:simplePos x="0" y="0"/>
              <wp:positionH relativeFrom="page">
                <wp:align>right</wp:align>
              </wp:positionH>
              <wp:positionV relativeFrom="paragraph">
                <wp:posOffset>-141605</wp:posOffset>
              </wp:positionV>
              <wp:extent cx="7550150" cy="744855"/>
              <wp:effectExtent l="0" t="0" r="0" b="0"/>
              <wp:wrapNone/>
              <wp:docPr id="4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560" cy="7441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hthoek 2" path="m0,0l-2147483645,0l-2147483645,-2147483646l0,-2147483646xe" fillcolor="#ed7d31" stroked="f" style="position:absolute;margin-left:0.8pt;margin-top:-11.15pt;width:594.4pt;height:58.55pt;mso-wrap-style:none;v-text-anchor:middle;mso-position-horizontal:right;mso-position-horizontal-relative:page" wp14:anchorId="2AF73780">
              <v:fill o:detectmouseclick="t" type="solid" color2="#1282ce"/>
              <v:stroke color="#3465a4" weight="12600" joinstyle="miter" endcap="flat"/>
              <w10:wrap type="non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50165" distB="50165" distL="118745" distR="118745" simplePos="0" relativeHeight="3" behindDoc="0" locked="0" layoutInCell="0" allowOverlap="1" wp14:anchorId="493F1BE8" wp14:editId="151E81A7">
              <wp:simplePos x="0" y="0"/>
              <wp:positionH relativeFrom="column">
                <wp:posOffset>-772160</wp:posOffset>
              </wp:positionH>
              <wp:positionV relativeFrom="paragraph">
                <wp:posOffset>217805</wp:posOffset>
              </wp:positionV>
              <wp:extent cx="2303780" cy="261620"/>
              <wp:effectExtent l="0" t="0" r="0" b="0"/>
              <wp:wrapSquare wrapText="bothSides"/>
              <wp:docPr id="5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03280" cy="26100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0A59801" w14:textId="2C637D9B" w:rsidR="002C7270" w:rsidRDefault="00970465">
                          <w:pPr>
                            <w:pStyle w:val="Frame-inhoud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Pagina: </w:t>
                          </w:r>
                          <w:r>
                            <w:rPr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>PAGE</w:instrText>
                          </w:r>
                          <w:r>
                            <w:rPr>
                              <w:color w:val="FFFFFF"/>
                            </w:rPr>
                            <w:fldChar w:fldCharType="separate"/>
                          </w:r>
                          <w:r w:rsidR="00374147">
                            <w:rPr>
                              <w:noProof/>
                              <w:color w:val="FFFFFF"/>
                            </w:rPr>
                            <w:t>3</w:t>
                          </w:r>
                          <w:r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493F1BE8" id="Tekstvak 2" o:spid="_x0000_s1026" style="position:absolute;margin-left:-60.8pt;margin-top:17.15pt;width:181.4pt;height:20.6pt;z-index:3;visibility:visible;mso-wrap-style:square;mso-width-percent:400;mso-height-percent:200;mso-wrap-distance-left:9.35pt;mso-wrap-distance-top:3.95pt;mso-wrap-distance-right:9.35pt;mso-wrap-distance-bottom:3.95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" o:allowincell="f" filled="f" stroked="f" strokeweight=".26mm">
              <v:textbox style="mso-fit-shape-to-text:t">
                <w:txbxContent>
                  <w:p w14:paraId="40A59801" w14:textId="2C637D9B" w:rsidR="002C7270" w:rsidRDefault="00970465">
                    <w:pPr>
                      <w:pStyle w:val="Frame-inhoud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Pagina: </w:t>
                    </w:r>
                    <w:r>
                      <w:rPr>
                        <w:color w:val="FFFFFF"/>
                      </w:rPr>
                      <w:fldChar w:fldCharType="begin"/>
                    </w:r>
                    <w:r>
                      <w:rPr>
                        <w:color w:val="FFFFFF"/>
                      </w:rPr>
                      <w:instrText>PAGE</w:instrText>
                    </w:r>
                    <w:r>
                      <w:rPr>
                        <w:color w:val="FFFFFF"/>
                      </w:rPr>
                      <w:fldChar w:fldCharType="separate"/>
                    </w:r>
                    <w:r w:rsidR="00374147">
                      <w:rPr>
                        <w:noProof/>
                        <w:color w:val="FFFFFF"/>
                      </w:rPr>
                      <w:t>3</w:t>
                    </w:r>
                    <w:r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AEF3" w14:textId="77777777" w:rsidR="002C7270" w:rsidRDefault="00970465">
    <w:pPr>
      <w:pStyle w:val="Voettekst"/>
    </w:pPr>
    <w:r>
      <w:rPr>
        <w:noProof/>
        <w:lang w:val="en-US"/>
      </w:rPr>
      <w:drawing>
        <wp:anchor distT="0" distB="0" distL="0" distR="0" simplePos="0" relativeHeight="6" behindDoc="1" locked="0" layoutInCell="0" allowOverlap="1" wp14:anchorId="4B41D12D" wp14:editId="3702808B">
          <wp:simplePos x="0" y="0"/>
          <wp:positionH relativeFrom="page">
            <wp:posOffset>3369310</wp:posOffset>
          </wp:positionH>
          <wp:positionV relativeFrom="paragraph">
            <wp:posOffset>1270</wp:posOffset>
          </wp:positionV>
          <wp:extent cx="4191000" cy="609600"/>
          <wp:effectExtent l="0" t="0" r="0" b="0"/>
          <wp:wrapNone/>
          <wp:docPr id="7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6867" t="42800" r="14079" b="38075"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50165" distB="45720" distL="118745" distR="118745" simplePos="0" relativeHeight="8" behindDoc="1" locked="0" layoutInCell="0" allowOverlap="1" wp14:anchorId="760A1C20" wp14:editId="7CE5EA56">
              <wp:simplePos x="0" y="0"/>
              <wp:positionH relativeFrom="margin">
                <wp:posOffset>-655320</wp:posOffset>
              </wp:positionH>
              <wp:positionV relativeFrom="paragraph">
                <wp:posOffset>-3171825</wp:posOffset>
              </wp:positionV>
              <wp:extent cx="6269355" cy="800735"/>
              <wp:effectExtent l="0" t="0" r="0" b="6350"/>
              <wp:wrapSquare wrapText="bothSides"/>
              <wp:docPr id="8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8680" cy="800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86030AF" w14:textId="3A8468DD" w:rsidR="002C7270" w:rsidRPr="00E573EE" w:rsidRDefault="002E4C35">
                          <w:pPr>
                            <w:pStyle w:val="Frame-inhoud"/>
                            <w:rPr>
                              <w:rFonts w:ascii="EB Garamond" w:hAnsi="EB Garamond"/>
                              <w:color w:val="FFFFFF" w:themeColor="background1"/>
                              <w:sz w:val="96"/>
                              <w:szCs w:val="96"/>
                              <w:lang w:val="en-GB"/>
                            </w:rPr>
                          </w:pPr>
                          <w:r>
                            <w:rPr>
                              <w:rFonts w:ascii="EB Garamond" w:hAnsi="EB Garamond"/>
                              <w:color w:val="FFFFFF" w:themeColor="background1"/>
                              <w:sz w:val="96"/>
                              <w:szCs w:val="96"/>
                              <w:lang w:val="en-GB"/>
                            </w:rPr>
                            <w:t xml:space="preserve">Webinar </w:t>
                          </w:r>
                          <w:proofErr w:type="spellStart"/>
                          <w:r>
                            <w:rPr>
                              <w:rFonts w:ascii="EB Garamond" w:hAnsi="EB Garamond"/>
                              <w:color w:val="FFFFFF" w:themeColor="background1"/>
                              <w:sz w:val="96"/>
                              <w:szCs w:val="96"/>
                              <w:lang w:val="en-GB"/>
                            </w:rPr>
                            <w:t>Benauwdheid</w:t>
                          </w:r>
                          <w:proofErr w:type="spellEnd"/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760A1C20" id="_x0000_s1027" style="position:absolute;margin-left:-51.6pt;margin-top:-249.75pt;width:493.65pt;height:63.05pt;z-index:-503316472;visibility:visible;mso-wrap-style:square;mso-height-percent:200;mso-wrap-distance-left:9.35pt;mso-wrap-distance-top:3.95pt;mso-wrap-distance-right:9.35pt;mso-wrap-distance-bottom:3.6pt;mso-position-horizontal:absolute;mso-position-horizontal-relative:margin;mso-position-vertical:absolute;mso-position-vertical-relative:text;mso-height-percent:20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" o:allowincell="f" filled="f" stroked="f" strokeweight=".26mm">
              <v:textbox style="mso-fit-shape-to-text:t">
                <w:txbxContent>
                  <w:p w14:paraId="486030AF" w14:textId="3A8468DD" w:rsidR="002C7270" w:rsidRPr="00E573EE" w:rsidRDefault="002E4C35">
                    <w:pPr>
                      <w:pStyle w:val="Frame-inhoud"/>
                      <w:rPr>
                        <w:rFonts w:ascii="EB Garamond" w:hAnsi="EB Garamond"/>
                        <w:color w:val="FFFFFF" w:themeColor="background1"/>
                        <w:sz w:val="96"/>
                        <w:szCs w:val="96"/>
                        <w:lang w:val="en-GB"/>
                      </w:rPr>
                    </w:pPr>
                    <w:r>
                      <w:rPr>
                        <w:rFonts w:ascii="EB Garamond" w:hAnsi="EB Garamond"/>
                        <w:color w:val="FFFFFF" w:themeColor="background1"/>
                        <w:sz w:val="96"/>
                        <w:szCs w:val="96"/>
                        <w:lang w:val="en-GB"/>
                      </w:rPr>
                      <w:t xml:space="preserve">Webinar </w:t>
                    </w:r>
                    <w:proofErr w:type="spellStart"/>
                    <w:r>
                      <w:rPr>
                        <w:rFonts w:ascii="EB Garamond" w:hAnsi="EB Garamond"/>
                        <w:color w:val="FFFFFF" w:themeColor="background1"/>
                        <w:sz w:val="96"/>
                        <w:szCs w:val="96"/>
                        <w:lang w:val="en-GB"/>
                      </w:rPr>
                      <w:t>Benauwdheid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50165" distB="45720" distL="118745" distR="118745" simplePos="0" relativeHeight="10" behindDoc="1" locked="0" layoutInCell="0" allowOverlap="1" wp14:anchorId="1B5BE90B" wp14:editId="300811F4">
              <wp:simplePos x="0" y="0"/>
              <wp:positionH relativeFrom="page">
                <wp:align>right</wp:align>
              </wp:positionH>
              <wp:positionV relativeFrom="paragraph">
                <wp:posOffset>18415</wp:posOffset>
              </wp:positionV>
              <wp:extent cx="3635375" cy="565785"/>
              <wp:effectExtent l="0" t="0" r="0" b="6350"/>
              <wp:wrapSquare wrapText="bothSides"/>
              <wp:docPr id="10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34920" cy="56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04AFEE" w14:textId="74ED2524" w:rsidR="00E573EE" w:rsidRDefault="002E4C35" w:rsidP="00E573EE">
                          <w:pPr>
                            <w:pStyle w:val="Frame-inhoud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Leergang Palliatieve Zorg voor de VVT </w:t>
                          </w:r>
                          <w:r w:rsidR="00820892">
                            <w:rPr>
                              <w:b/>
                              <w:bCs/>
                            </w:rPr>
                            <w:t>03</w:t>
                          </w:r>
                          <w:r w:rsidR="00E573EE">
                            <w:rPr>
                              <w:b/>
                              <w:bCs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</w:rPr>
                            <w:t>09</w:t>
                          </w:r>
                          <w:r w:rsidR="00E573EE">
                            <w:rPr>
                              <w:b/>
                              <w:bCs/>
                            </w:rPr>
                            <w:t>-202</w:t>
                          </w:r>
                          <w:r>
                            <w:rPr>
                              <w:b/>
                              <w:bCs/>
                            </w:rPr>
                            <w:t>3</w:t>
                          </w:r>
                        </w:p>
                        <w:p w14:paraId="7D4D5A38" w14:textId="77777777" w:rsidR="002C7270" w:rsidRDefault="00970465">
                          <w:pPr>
                            <w:pStyle w:val="Frame-inhoud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Versie 1.0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BE90B" id="_x0000_s1028" style="position:absolute;margin-left:235.05pt;margin-top:1.45pt;width:286.25pt;height:44.55pt;z-index:-503316470;visibility:visible;mso-wrap-style:square;mso-wrap-distance-left:9.35pt;mso-wrap-distance-top:3.95pt;mso-wrap-distance-right:9.35pt;mso-wrap-distance-bottom:3.6pt;mso-position-horizontal:right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" o:allowincell="f" filled="f" stroked="f">
              <v:textbox>
                <w:txbxContent>
                  <w:p w14:paraId="1904AFEE" w14:textId="74ED2524" w:rsidR="00E573EE" w:rsidRDefault="002E4C35" w:rsidP="00E573EE">
                    <w:pPr>
                      <w:pStyle w:val="Frame-inhoud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Leergang Palliatieve Zorg voor de VVT </w:t>
                    </w:r>
                    <w:r w:rsidR="00820892">
                      <w:rPr>
                        <w:b/>
                        <w:bCs/>
                      </w:rPr>
                      <w:t>03</w:t>
                    </w:r>
                    <w:r w:rsidR="00E573EE">
                      <w:rPr>
                        <w:b/>
                        <w:bCs/>
                      </w:rPr>
                      <w:t>-</w:t>
                    </w:r>
                    <w:r>
                      <w:rPr>
                        <w:b/>
                        <w:bCs/>
                      </w:rPr>
                      <w:t>09</w:t>
                    </w:r>
                    <w:r w:rsidR="00E573EE">
                      <w:rPr>
                        <w:b/>
                        <w:bCs/>
                      </w:rPr>
                      <w:t>-202</w:t>
                    </w:r>
                    <w:r>
                      <w:rPr>
                        <w:b/>
                        <w:bCs/>
                      </w:rPr>
                      <w:t>3</w:t>
                    </w:r>
                  </w:p>
                  <w:p w14:paraId="7D4D5A38" w14:textId="77777777" w:rsidR="002C7270" w:rsidRDefault="00970465">
                    <w:pPr>
                      <w:pStyle w:val="Frame-inhoud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Versie 1.0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69BE" w14:textId="77777777" w:rsidR="00AB3510" w:rsidRDefault="00AB3510">
      <w:pPr>
        <w:spacing w:after="0" w:line="240" w:lineRule="auto"/>
      </w:pPr>
      <w:r>
        <w:separator/>
      </w:r>
    </w:p>
  </w:footnote>
  <w:footnote w:type="continuationSeparator" w:id="0">
    <w:p w14:paraId="5E7046F2" w14:textId="77777777" w:rsidR="00AB3510" w:rsidRDefault="00AB3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B650" w14:textId="3BC809E4" w:rsidR="002C7270" w:rsidRDefault="00374147">
    <w:pPr>
      <w:pStyle w:val="Koptekst"/>
    </w:pPr>
    <w:r>
      <w:rPr>
        <w:noProof/>
        <w:lang w:val="en-US"/>
      </w:rPr>
      <w:drawing>
        <wp:anchor distT="0" distB="0" distL="0" distR="0" simplePos="0" relativeHeight="251659264" behindDoc="1" locked="0" layoutInCell="0" allowOverlap="1" wp14:anchorId="72FF2CB3" wp14:editId="525D713C">
          <wp:simplePos x="0" y="0"/>
          <wp:positionH relativeFrom="page">
            <wp:align>right</wp:align>
          </wp:positionH>
          <wp:positionV relativeFrom="paragraph">
            <wp:posOffset>-38735</wp:posOffset>
          </wp:positionV>
          <wp:extent cx="6845300" cy="5858510"/>
          <wp:effectExtent l="0" t="0" r="0" b="8890"/>
          <wp:wrapNone/>
          <wp:docPr id="3" name="Afbeelding 3" descr="Afbeelding met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lich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798" t="2665" r="28445" b="-218"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585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465">
      <w:rPr>
        <w:noProof/>
        <w:lang w:val="en-US"/>
      </w:rPr>
      <w:drawing>
        <wp:anchor distT="0" distB="0" distL="0" distR="0" simplePos="0" relativeHeight="5" behindDoc="1" locked="0" layoutInCell="0" allowOverlap="1" wp14:anchorId="4E60AC7F" wp14:editId="6DC67341">
          <wp:simplePos x="0" y="0"/>
          <wp:positionH relativeFrom="page">
            <wp:align>right</wp:align>
          </wp:positionH>
          <wp:positionV relativeFrom="paragraph">
            <wp:posOffset>985520</wp:posOffset>
          </wp:positionV>
          <wp:extent cx="7547610" cy="9235440"/>
          <wp:effectExtent l="0" t="0" r="0" b="0"/>
          <wp:wrapNone/>
          <wp:docPr id="1" name="Graphic 10" descr="Afbeelding met tekst, silhoue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0" descr="Afbeelding met tekst, silhoue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923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0465">
      <w:rPr>
        <w:noProof/>
        <w:lang w:val="en-US"/>
      </w:rPr>
      <w:drawing>
        <wp:anchor distT="0" distB="0" distL="0" distR="0" simplePos="0" relativeHeight="7" behindDoc="1" locked="0" layoutInCell="0" allowOverlap="1" wp14:anchorId="71406CC3" wp14:editId="74FA7E61">
          <wp:simplePos x="0" y="0"/>
          <wp:positionH relativeFrom="column">
            <wp:posOffset>-677545</wp:posOffset>
          </wp:positionH>
          <wp:positionV relativeFrom="paragraph">
            <wp:posOffset>-321310</wp:posOffset>
          </wp:positionV>
          <wp:extent cx="2724150" cy="756285"/>
          <wp:effectExtent l="0" t="0" r="0" b="0"/>
          <wp:wrapNone/>
          <wp:docPr id="2" name="Afbeelding 1" descr="Afbeelding met tekening, klok, lich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Afbeelding met tekening, klok, lich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585"/>
    <w:multiLevelType w:val="hybridMultilevel"/>
    <w:tmpl w:val="6DD4DC06"/>
    <w:lvl w:ilvl="0" w:tplc="2BE2C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4A25"/>
    <w:multiLevelType w:val="multilevel"/>
    <w:tmpl w:val="821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074C"/>
    <w:multiLevelType w:val="hybridMultilevel"/>
    <w:tmpl w:val="81FE5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1956"/>
    <w:multiLevelType w:val="hybridMultilevel"/>
    <w:tmpl w:val="5EAE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2007C"/>
    <w:multiLevelType w:val="multilevel"/>
    <w:tmpl w:val="85D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1306748">
    <w:abstractNumId w:val="1"/>
  </w:num>
  <w:num w:numId="2" w16cid:durableId="1944068313">
    <w:abstractNumId w:val="4"/>
  </w:num>
  <w:num w:numId="3" w16cid:durableId="1255624376">
    <w:abstractNumId w:val="3"/>
  </w:num>
  <w:num w:numId="4" w16cid:durableId="335308804">
    <w:abstractNumId w:val="2"/>
  </w:num>
  <w:num w:numId="5" w16cid:durableId="206066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70"/>
    <w:rsid w:val="00013328"/>
    <w:rsid w:val="00050CF6"/>
    <w:rsid w:val="000B3D80"/>
    <w:rsid w:val="00142DDF"/>
    <w:rsid w:val="00180359"/>
    <w:rsid w:val="00220AD4"/>
    <w:rsid w:val="00267491"/>
    <w:rsid w:val="002951B0"/>
    <w:rsid w:val="002C7270"/>
    <w:rsid w:val="002E4C35"/>
    <w:rsid w:val="00374147"/>
    <w:rsid w:val="00452743"/>
    <w:rsid w:val="0047649D"/>
    <w:rsid w:val="004902D3"/>
    <w:rsid w:val="004D1763"/>
    <w:rsid w:val="005026F3"/>
    <w:rsid w:val="00556C76"/>
    <w:rsid w:val="00593296"/>
    <w:rsid w:val="006658E2"/>
    <w:rsid w:val="006837CA"/>
    <w:rsid w:val="006878BF"/>
    <w:rsid w:val="007B4FA6"/>
    <w:rsid w:val="008032F5"/>
    <w:rsid w:val="00820892"/>
    <w:rsid w:val="008746DA"/>
    <w:rsid w:val="008C75B2"/>
    <w:rsid w:val="009307F8"/>
    <w:rsid w:val="00950CE8"/>
    <w:rsid w:val="00956A89"/>
    <w:rsid w:val="00970465"/>
    <w:rsid w:val="009D051D"/>
    <w:rsid w:val="00A009D7"/>
    <w:rsid w:val="00AB3510"/>
    <w:rsid w:val="00AF1AAD"/>
    <w:rsid w:val="00B1141D"/>
    <w:rsid w:val="00B355DD"/>
    <w:rsid w:val="00B74CD7"/>
    <w:rsid w:val="00C2258C"/>
    <w:rsid w:val="00C3515E"/>
    <w:rsid w:val="00C70AE0"/>
    <w:rsid w:val="00C71AA8"/>
    <w:rsid w:val="00CF7FC0"/>
    <w:rsid w:val="00D406C7"/>
    <w:rsid w:val="00E14614"/>
    <w:rsid w:val="00E4336A"/>
    <w:rsid w:val="00E573EE"/>
    <w:rsid w:val="00EE4435"/>
    <w:rsid w:val="00F0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5EB11"/>
  <w15:docId w15:val="{4D82196A-6B66-C441-8B7F-A61E9DE8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8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D05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arendChar">
    <w:name w:val="Carend Char"/>
    <w:basedOn w:val="Standaardalinea-lettertype"/>
    <w:link w:val="Carend"/>
    <w:qFormat/>
    <w:rsid w:val="00D81A1A"/>
    <w:rPr>
      <w:rFonts w:ascii="Lato" w:eastAsiaTheme="majorEastAsia" w:hAnsi="Lato" w:cstheme="majorBidi"/>
      <w:color w:val="9EC0B9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qFormat/>
    <w:rsid w:val="00D81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qFormat/>
    <w:rsid w:val="00A60458"/>
    <w:rPr>
      <w:rFonts w:eastAsiaTheme="minorEastAsia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A60458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A60458"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Carend">
    <w:name w:val="Carend"/>
    <w:basedOn w:val="Kop1"/>
    <w:link w:val="CarendChar"/>
    <w:qFormat/>
    <w:rsid w:val="00D81A1A"/>
    <w:rPr>
      <w:rFonts w:ascii="Lato" w:hAnsi="Lato"/>
      <w:color w:val="9EC0B9"/>
    </w:rPr>
  </w:style>
  <w:style w:type="paragraph" w:styleId="Geenafstand">
    <w:name w:val="No Spacing"/>
    <w:link w:val="GeenafstandChar"/>
    <w:uiPriority w:val="1"/>
    <w:qFormat/>
    <w:rsid w:val="00A60458"/>
    <w:rPr>
      <w:rFonts w:ascii="Calibri" w:eastAsiaTheme="minorEastAsia" w:hAnsi="Calibri"/>
      <w:lang w:eastAsia="nl-N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A60458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A604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-inhoud">
    <w:name w:val="Frame-inhoud"/>
    <w:basedOn w:val="Standaard"/>
    <w:qFormat/>
    <w:rsid w:val="004F5300"/>
  </w:style>
  <w:style w:type="character" w:styleId="Verwijzingopmerking">
    <w:name w:val="annotation reference"/>
    <w:basedOn w:val="Standaardalinea-lettertype"/>
    <w:uiPriority w:val="99"/>
    <w:semiHidden/>
    <w:unhideWhenUsed/>
    <w:rsid w:val="00956A8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A8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A8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6A8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6A8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A89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6A89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9D05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roduct-info-bestelitem-details-extra">
    <w:name w:val="product-info-bestelitem-details-extra"/>
    <w:basedOn w:val="Standaardalinea-lettertype"/>
    <w:rsid w:val="009D051D"/>
  </w:style>
  <w:style w:type="paragraph" w:styleId="Normaalweb">
    <w:name w:val="Normal (Web)"/>
    <w:basedOn w:val="Standaard"/>
    <w:uiPriority w:val="99"/>
    <w:semiHidden/>
    <w:unhideWhenUsed/>
    <w:rsid w:val="00B355DD"/>
    <w:pPr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unhideWhenUsed/>
    <w:rsid w:val="005932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3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iknl.nl/shop/folder-morfine/555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F1F1-B131-472A-B256-A9A57AF89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-</dc:creator>
  <dc:description/>
  <cp:lastModifiedBy>sander de hosson</cp:lastModifiedBy>
  <cp:revision>2</cp:revision>
  <dcterms:created xsi:type="dcterms:W3CDTF">2023-09-15T07:18:00Z</dcterms:created>
  <dcterms:modified xsi:type="dcterms:W3CDTF">2023-09-15T07:18:00Z</dcterms:modified>
  <dc:language>nl-NL</dc:language>
</cp:coreProperties>
</file>